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18" w:rsidRPr="00977118" w:rsidRDefault="00977118" w:rsidP="009771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kk-KZ" w:eastAsia="ru-RU"/>
        </w:rPr>
        <w:t>Денсаулық сақтау саласында</w:t>
      </w:r>
    </w:p>
    <w:p w:rsidR="00977118" w:rsidRPr="00977118" w:rsidRDefault="00977118" w:rsidP="00977118">
      <w:pPr>
        <w:shd w:val="clear" w:color="auto" w:fill="FFFFFF"/>
        <w:spacing w:after="2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kk-KZ" w:eastAsia="ru-RU"/>
        </w:rPr>
      </w:pPr>
      <w:hyperlink r:id="rId4" w:history="1">
        <w:r w:rsidRPr="00977118">
          <w:rPr>
            <w:rFonts w:ascii="Times New Roman" w:eastAsia="Times New Roman" w:hAnsi="Times New Roman" w:cs="Times New Roman"/>
            <w:b/>
            <w:bCs/>
            <w:color w:val="333333"/>
            <w:kern w:val="36"/>
            <w:sz w:val="24"/>
            <w:szCs w:val="24"/>
            <w:lang w:val="kk-KZ" w:eastAsia="ru-RU"/>
          </w:rPr>
          <w:t>ақылы қызмет көрсетудің  типтік шарты</w:t>
        </w:r>
      </w:hyperlink>
    </w:p>
    <w:p w:rsidR="00977118" w:rsidRPr="00977118" w:rsidRDefault="00977118" w:rsidP="0097711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</w:p>
    <w:p w:rsidR="00977118" w:rsidRPr="00977118" w:rsidRDefault="00977118" w:rsidP="009771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_______________                                     </w:t>
      </w:r>
      <w:r w:rsidRPr="00977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20___ жылғы</w:t>
      </w:r>
      <w:r w:rsidRPr="0097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«___» _________</w:t>
      </w:r>
    </w:p>
    <w:p w:rsidR="00977118" w:rsidRPr="00977118" w:rsidRDefault="00977118" w:rsidP="00977118">
      <w:pPr>
        <w:shd w:val="clear" w:color="auto" w:fill="FFFFFF"/>
        <w:tabs>
          <w:tab w:val="left" w:pos="858"/>
          <w:tab w:val="center" w:pos="4677"/>
        </w:tabs>
        <w:spacing w:after="120" w:line="240" w:lineRule="auto"/>
        <w:rPr>
          <w:rFonts w:ascii="Times New Roman" w:eastAsia="Times New Roman" w:hAnsi="Times New Roman" w:cs="Times New Roman"/>
          <w:i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  <w:t>(орналасқан орны)</w:t>
      </w:r>
      <w:r w:rsidRPr="0097711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  <w:tab/>
        <w:t> </w:t>
      </w:r>
    </w:p>
    <w:p w:rsidR="00977118" w:rsidRPr="00977118" w:rsidRDefault="00977118" w:rsidP="009771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77118" w:rsidRPr="00977118" w:rsidRDefault="00977118" w:rsidP="0097711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_________________________________________________________________    </w:t>
      </w:r>
      <w:r w:rsidRPr="009771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(науқастың аты-жөні, жеке куәлік мәліметтері)</w:t>
      </w:r>
    </w:p>
    <w:p w:rsidR="00977118" w:rsidRPr="00977118" w:rsidRDefault="00977118" w:rsidP="009771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77118" w:rsidRPr="00977118" w:rsidRDefault="00977118" w:rsidP="009771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________________________________ бұдан әрі «Тапсырыс беруші» деп аталатын, бір тараптан және __________________________________________</w:t>
      </w:r>
    </w:p>
    <w:p w:rsidR="00977118" w:rsidRPr="00977118" w:rsidRDefault="00977118" w:rsidP="00977118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(</w:t>
      </w:r>
      <w:proofErr w:type="spellStart"/>
      <w:r w:rsidRPr="009771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денсаулықсақтау</w:t>
      </w:r>
      <w:proofErr w:type="spellEnd"/>
      <w:r w:rsidRPr="009771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ұйымының толық атауы) </w:t>
      </w: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одан әрі Орындаушы деп аталатын азаматша______________________________ </w:t>
      </w:r>
    </w:p>
    <w:p w:rsidR="00977118" w:rsidRPr="00977118" w:rsidRDefault="00977118" w:rsidP="00977118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77118" w:rsidRPr="00977118" w:rsidRDefault="00977118" w:rsidP="0097711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(өкілетті тұлғаның аты-жөні, қызметі)</w:t>
      </w:r>
    </w:p>
    <w:p w:rsidR="00977118" w:rsidRPr="00977118" w:rsidRDefault="00977118" w:rsidP="0097711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әрекеттегі _________________________________________________________</w:t>
      </w:r>
    </w:p>
    <w:p w:rsidR="00977118" w:rsidRPr="00977118" w:rsidRDefault="00977118" w:rsidP="0097711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                                        (Жарлық, Ереже және т.б.)</w:t>
      </w:r>
    </w:p>
    <w:p w:rsidR="00977118" w:rsidRPr="00977118" w:rsidRDefault="00977118" w:rsidP="0097711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негізінде екінші тараптан  ақылы медициналық қызмет көрсету осы шартын (бұдан әрі - Шарт) жасасты және мына төмендегі келісімге келді:</w:t>
      </w:r>
    </w:p>
    <w:p w:rsidR="00977118" w:rsidRPr="00977118" w:rsidRDefault="00977118" w:rsidP="0097711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</w:p>
    <w:p w:rsidR="00977118" w:rsidRPr="00977118" w:rsidRDefault="00977118" w:rsidP="0097711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1. Шарттың  мәні</w:t>
      </w:r>
    </w:p>
    <w:p w:rsidR="00977118" w:rsidRPr="00977118" w:rsidRDefault="00977118" w:rsidP="009771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977118" w:rsidRPr="00977118" w:rsidRDefault="00977118" w:rsidP="0097711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1.Орындаушы Шарттың ______________________________ қосымшасына сай _______________________________________________________________</w:t>
      </w:r>
      <w:r w:rsidRPr="009771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(медициналыққызмет  түрі мен көлемі)</w:t>
      </w:r>
    </w:p>
    <w:p w:rsidR="00977118" w:rsidRPr="00977118" w:rsidRDefault="00977118" w:rsidP="009771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көрсетеді.</w:t>
      </w:r>
    </w:p>
    <w:p w:rsidR="00977118" w:rsidRPr="00977118" w:rsidRDefault="00977118" w:rsidP="009771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2.Медициналық қызмет көрсету мерзімі _______________________________.</w:t>
      </w:r>
    </w:p>
    <w:p w:rsidR="00977118" w:rsidRPr="00977118" w:rsidRDefault="00977118" w:rsidP="009771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3.Шарттың _______________ қосымшасына сай тарифке сәйкес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Орындаушышығындардың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орнын толтырады.</w:t>
      </w:r>
    </w:p>
    <w:p w:rsidR="00977118" w:rsidRPr="00977118" w:rsidRDefault="00977118" w:rsidP="009771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4.Шарт сомасы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___________________________құрайды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2. Ақылы қызметтер үшін өзара есеп айырысу тәртібі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5. Тапсырыс беруші Орындаушының өзіне көрсетілген медициналық көмек тізбесі негізінде көрсетілген медициналық көмек көлемі,есепке сай төлем жасайды.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6.Орындаушыға Тапсырыс беруші  Шарттың жалпы сомасынан 50% кем емес көлемдегі сомада алдын ала төлем жасауға болады., қалған сомасы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станционардан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шығар уақытта ұсынылған есепке сай төленеді.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7. Қажеттілігіне қарай шығар алдында Тапсырыс беруші өзіне көрсетілген медициналық көмек тізбесі негізінде көрсетілген медициналық көмек көлемі, қосымша медициналық қызметтің қалған сомасына төлем жасайды.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8.Орындаушы Тапсырыс берушіге көрсетілген қызмет қорытындысы бойынша қызмет көрсеткені және оның төленгенін растайтын  құжаттарды (фискальдық чек,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кіріс-кассалық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ордер түбіртегі) береді.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9.   Егер емдеу курсы ертерек аяқталған жағдайда (басқа денсаулық сақтау ұйымына ауысу, пациент жағдайының жақсаруы, өлім жағдайы және т.б. ) Орындаушы Тапсырыс берушіге нақты көрсетілген қызмет төлемі алынып, қалған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сомманы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қайтарады.    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3. Тараптардың  міндеттемелері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</w:t>
      </w:r>
      <w:r w:rsidRPr="00977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10. Орындаушы мыналарға міндетті: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1)   медициналық көмек көрсетуді жүзеге асыру лицензиясына сәйкес сапалы медициналық көмек көрсету;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2)   денсаулық сақтау саласындағы уәкілетті орган 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рұқсатеткен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 диагностика, профилактика және емдеу әдісі, сондай-ақ дәрі-дәрмекті пайдалану;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3)  төтенші жағдайлар, әскери келіспеушіліктер мен террорлық акті кезінде жұмысты қамтамасыз ету;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4)қоршаған ортаға қауіп төндіретін, сондай-ақ кәсіби аурулардың алдын алу, диагностикалау және емдеу іс-шараларын жүргізу;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5)   Медициналық көмектің нысаны мен түрлері туралы азаматтарға тегін, шұғыл және сенімді ақпараттарды жеткізу;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6)   халықтың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санитариялық-эпидемиологиялық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әлауқаты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және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гигиениялық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нормалары аясындағы нормативтік құқықтық актілерді сақтау;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7) Денсаулық сақтау саласының басқа да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ұймдарымен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байланыс орнату және өз  қызметінде бірізділікті сақтау;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8) салауатты өмір салты мен дұрыс тамақтануды қалыптастыру;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9) мемлекеттік статистикаға басшылық ететін өкілетті органдармен және денсаулық сақтау саласындағы өкілетті органдармен бекітілген алғашқы медициналық құжаттарды енгізу, нысандармен түрлері бойынша есептерді мерзімінде ұсыну;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10) денсаулық саласында инфекция аурулары, улану, қоршаған ортаға қауіп төндіретін психикалық және мінез-құлық жүйесі бұзылу(ауру), төтенше жағдайлар бойынша органдарға төтенше жағдайлар кезінде медициналық-санитарлық салдарының туу туралы немесе қауіп төнуі туралы, ішкі істер органдарына - қатты алған жарақат, жаралану, түсікті заңсыз түсіру, қоршаған ортаға зиянын тигізетін аурулар туралы хабарлап отыру;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11) науқастар емдеу нәтижелеріне қанағаттануының жоғары деңгейіне жету үшін барлық шараларды қабылдау керек;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12)  жүргізіліп жатқан емі аясында жағдай жасалмаса, басқа медициналық ұйымда осы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қзметті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көрсететін болса, сол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ем-шараны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ұйымдастырып, ақысын төлеу;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 xml:space="preserve">13) Тапсырыс берушіге көрсетілген мерзімде көрсетілген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медициналыө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қызмет түрін көрсете отырып есебін ұсыну;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14) осы Шарттың орындалуын тексеру үшін Тапсырыс берушіге барлық медициналық және қаржылық қызметтерді ұсыну;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15)   Қазақстан Республикасы заңында қарастырылған басқа да міндеттерді орындау міндеттері жүктеледі.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11. Тапсырыс беруші мыналарға міндетті: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1)   медицина қызметкерінің жазбаларын орындау, ҚР денсаулық сақтау ұйымдарында қолданыстағы режимді сақтау;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2)  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өзденсаулығынсақтаужәненығайтуға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шара қабылдау;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3)   медицина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қызметкерлерінеқұрметпенқарапжәнеәдепсақтау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4)  диагноз қою және ауруды емдеу үшін қажетті барлық ақпаратты дәрігерге айту керек, медициналық араласуға келісім бергеннен кейін, дәрігердің барлық тағайындауларын мүлтіксіз орындау;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5)   ішкітәртіпқағидасынсақтаужәнеОрындаушыныңмүлкінеұқыптылықпенқарау, осы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Шарттыңшарттарыныңдұрысорындалуыүшінмедициналықкөмекалукезінде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медицина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қызметкерлеріменынтамақтастықта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болу;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6)   диагностика және емдеу процессі кезінде өз денсаулығы жағдайының өзгерісі туралы, сондай-ақ  қоршаған ортаға қауіп төндіретін ауру туындаған немесе оған күдік тудырған жағдай  туралы медициналық қызметкерге уақытылы  хабарлау;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7)   басқа науқастардың құқығын бұзатын әрекет  жасамау;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8)    Қазақстан Республикасы заңында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қарастырылғанбасқа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да міндеттерді орындау. Шарттың3) – 5) тармақшаларында көрсетілген науқастың міндеттері ата-аналарына немесе науқас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станционарда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ауру баласына күтім жасайтын басқа да тұлғаларға міндеттенеді.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Pr="0097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4. Тараптардың құқықтары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12.Тапсырыс берушінің құқығы: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1)   мемлекеттік медициналық сараптама қорытындысы мен келіспеген жағдайда тәуелсіз сарапшыларды тартуға;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2)   дәрігерді немесе медициналық ұйымды ауыстыру таңдауына;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3) өзінің денсаулық жағдайы және консилиум өткізу туралы тәуелсіз пікір алуға;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4)   өзінің құқығы және міндеттері, көрсетілетін қызметтер, ақылы қызмет құны, сондай-ақ оларды ұсыну тәртібі туралы ақпарат алуға;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5)   диагностикалау, емдеу және күтім процессі кезінде лайықты көңіл бөлу, өзінің мәдени және жеке құндылықтарына құрметпен қарауға;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5)   Қазақстан Республикасы заңнамасында көрсетілген басқа да құқықтары.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Pr="00977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13. </w:t>
      </w: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Орындаушының  </w:t>
      </w:r>
      <w:r w:rsidRPr="00977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құқығы: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1)  денсаулық сақтау мемлекеттік ұйымын тарату немесе штат санын қысқартумен байланысты қызметкерді шығарып жіберу жағдайында бюджет немесе жұмыс беруші есебінен қайта даярлауға;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2)   5 жылда бір рет денсаулық сақтау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саласның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мемлекеттік емес секторы ұйымының қызметкері болса, бюджет қаражатынан немесе жұмыс беруші есебінен біліктілік деңгейін арттыруға;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3)   өзінің кәсіби біліктілігін жоғары деңгейде орындағаны үшін мадақталуға;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4) өз абыройы мен қадір-қасиетін қорғауға;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5)   Қазақстан Республикасы заңнамасында көрсетілген басқа да құқықтары бар.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5. Тараптардың  жауапкершілігі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14. Орындаушы ақылы қызмет көрсету бойынша Шарт бұзылуын болдырған  жағдайда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жауапкершіліккетартылады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(лайықсыз көлемде және сапасыз медициналық қызмет көрсету, науқастан бір немесе басқа медициналық қызмет көрсеткені үшін екі есе ақы алуы);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15.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Орындаушыжағынан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медициналық көмек көрсету бойынша Шарты бұзылған жағдайда, Шарттың күші жойылып, Орындаушы Шарт сомасының  0,1% көлемінде </w:t>
      </w:r>
      <w:proofErr w:type="spellStart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айыпұлды</w:t>
      </w:r>
      <w:proofErr w:type="spellEnd"/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төлетуге әкелуі мүмкін.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16.Тапсырыс беруші жағынан медициналық көмек көрсету бойынша Шарты бұзылған жағдайда, Шарттың күші жойылып, Тапсырыс беруші Шарт сомасының  0,01% көлемінде айыппұлды төлетуге әкелуі мүмкін.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6. Шарттың өзгеруі, толықтырулары және тоқтатылуы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</w:t>
      </w: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18.     Осы Шарттың жағдайлары тараптардың жазбаша келісімі бойынша өзгертіледі және толықтырылады.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19.Шарт мерзімінен бұрын бұзылатыны туралы екі жақ бір-бірін алдын-ала ескеруге міндетті.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Pr="0097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7. Қорытынды ережесі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</w:t>
      </w:r>
      <w:r w:rsidRPr="00977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20. Осы Шарт бойынша ешбір Тараптар басқа тараптың жазбаша келісімінсіз өз міндеттерін біреуге беруге құқығы жоқ.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21. Осы Шарт бірдей заңды күші бар екі данада жасалған, бір данасы Тапсырыс берушіде, екінші данасы Орындаушыда болады.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22. Осы Шарт Тараптар қол қойған сәттен күшіне енеді және Осы шарт бойынша міндеттерді толық орындағанға дейін қолданыста болады.</w:t>
      </w:r>
    </w:p>
    <w:p w:rsidR="00977118" w:rsidRPr="00977118" w:rsidRDefault="00977118" w:rsidP="00977118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ACACAC"/>
          <w:sz w:val="24"/>
          <w:szCs w:val="24"/>
          <w:lang w:val="kk-KZ" w:eastAsia="ru-RU"/>
        </w:rPr>
      </w:pPr>
      <w:r w:rsidRPr="0097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8. </w:t>
      </w:r>
      <w:proofErr w:type="spellStart"/>
      <w:r w:rsidRPr="0097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Таараптардың</w:t>
      </w:r>
      <w:proofErr w:type="spellEnd"/>
      <w:r w:rsidRPr="0097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мекенжайы және деректемелері:</w:t>
      </w:r>
    </w:p>
    <w:tbl>
      <w:tblPr>
        <w:tblW w:w="99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5063"/>
      </w:tblGrid>
      <w:tr w:rsidR="00977118" w:rsidRPr="00977118" w:rsidTr="0070356B">
        <w:trPr>
          <w:trHeight w:val="2322"/>
          <w:tblCellSpacing w:w="0" w:type="dxa"/>
        </w:trPr>
        <w:tc>
          <w:tcPr>
            <w:tcW w:w="4902" w:type="dxa"/>
            <w:hideMark/>
          </w:tcPr>
          <w:p w:rsidR="00977118" w:rsidRPr="00977118" w:rsidRDefault="00977118" w:rsidP="0097711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7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Орындаушы:    </w:t>
            </w:r>
          </w:p>
          <w:p w:rsidR="00977118" w:rsidRPr="00977118" w:rsidRDefault="00977118" w:rsidP="0097711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71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________________________</w:t>
            </w:r>
          </w:p>
          <w:p w:rsidR="00977118" w:rsidRPr="00977118" w:rsidRDefault="00977118" w:rsidP="0097711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71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________________________</w:t>
            </w:r>
          </w:p>
          <w:p w:rsidR="00977118" w:rsidRPr="00977118" w:rsidRDefault="00977118" w:rsidP="0097711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71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________________________</w:t>
            </w:r>
          </w:p>
          <w:p w:rsidR="00977118" w:rsidRPr="00977118" w:rsidRDefault="00977118" w:rsidP="009771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71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________________________</w:t>
            </w:r>
          </w:p>
        </w:tc>
        <w:tc>
          <w:tcPr>
            <w:tcW w:w="5063" w:type="dxa"/>
            <w:hideMark/>
          </w:tcPr>
          <w:p w:rsidR="00977118" w:rsidRPr="00977118" w:rsidRDefault="00977118" w:rsidP="0097711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        </w:t>
            </w:r>
            <w:proofErr w:type="spellStart"/>
            <w:proofErr w:type="gramStart"/>
            <w:r w:rsidRPr="00977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Тапсырыс</w:t>
            </w:r>
            <w:proofErr w:type="spellEnd"/>
            <w:r w:rsidRPr="00977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977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беруші</w:t>
            </w:r>
            <w:proofErr w:type="spellEnd"/>
            <w:proofErr w:type="gramEnd"/>
            <w:r w:rsidRPr="00977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977118" w:rsidRPr="00977118" w:rsidRDefault="00977118" w:rsidP="0097711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977118" w:rsidRPr="00977118" w:rsidRDefault="00977118" w:rsidP="0097711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977118" w:rsidRPr="00977118" w:rsidRDefault="00977118" w:rsidP="0097711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977118" w:rsidRPr="00977118" w:rsidRDefault="00977118" w:rsidP="0097711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____________________________</w:t>
            </w:r>
          </w:p>
          <w:p w:rsidR="00977118" w:rsidRPr="00977118" w:rsidRDefault="00977118" w:rsidP="0097711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5ED" w:rsidRDefault="004615ED">
      <w:bookmarkStart w:id="0" w:name="_GoBack"/>
      <w:bookmarkEnd w:id="0"/>
    </w:p>
    <w:sectPr w:rsidR="0046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44"/>
    <w:rsid w:val="004615ED"/>
    <w:rsid w:val="004D2544"/>
    <w:rsid w:val="009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65C72-6860-4D6D-A174-6F5FF709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c-1.kz/index.php/kz/2013-12-19-21-45-51/a-yly-yzmetter/a-yly-yzmet-k-rsetu-shar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7240</Characters>
  <Application>Microsoft Office Word</Application>
  <DocSecurity>0</DocSecurity>
  <Lines>60</Lines>
  <Paragraphs>16</Paragraphs>
  <ScaleCrop>false</ScaleCrop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2017-08-28T02:50:00Z</dcterms:created>
  <dcterms:modified xsi:type="dcterms:W3CDTF">2017-08-28T02:50:00Z</dcterms:modified>
</cp:coreProperties>
</file>