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о проведении закупа изделий медицинского назначения</w:t>
      </w: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1F4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1F4E20" w:rsidRDefault="005C4AD1" w:rsidP="001F4E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1729 «Об утверждении Правил организации и проведения закупа лекарственных средств,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профилактических (иммунобиологических, диагностических, дезинфицирующих) препаратов,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изделий медицинского назначения и медицинской техники, фармацевтических услуг по оказанию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гарантированного объема бесплатной медицинской помощи и медицинской помощи в системе</w:t>
      </w:r>
      <w:r w:rsidR="001F4E2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обязательного социального медицинского страхования», утвержденными постановлением (далее-Правила)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1. Наименование и адрес за</w:t>
      </w:r>
      <w:r w:rsidR="00B46CD0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КГП на ПХВ «Павлодарская о</w:t>
      </w:r>
      <w:r w:rsidR="00B46CD0" w:rsidRPr="00B46CD0">
        <w:rPr>
          <w:rFonts w:ascii="Times New Roman" w:hAnsi="Times New Roman" w:cs="Times New Roman"/>
          <w:b/>
          <w:sz w:val="24"/>
          <w:szCs w:val="24"/>
        </w:rPr>
        <w:t>бластная стоматологическая поли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к</w:t>
      </w:r>
      <w:r w:rsidR="00B46CD0" w:rsidRPr="00B46CD0">
        <w:rPr>
          <w:rFonts w:ascii="Times New Roman" w:hAnsi="Times New Roman" w:cs="Times New Roman"/>
          <w:b/>
          <w:sz w:val="24"/>
          <w:szCs w:val="24"/>
        </w:rPr>
        <w:t>л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иника</w:t>
      </w:r>
      <w:r w:rsidRPr="00B46CD0">
        <w:rPr>
          <w:rFonts w:ascii="Times New Roman" w:hAnsi="Times New Roman" w:cs="Times New Roman"/>
          <w:b/>
          <w:sz w:val="24"/>
          <w:szCs w:val="24"/>
        </w:rPr>
        <w:t xml:space="preserve">», город Павлодар, улица </w:t>
      </w:r>
      <w:r w:rsidR="001F4E20" w:rsidRPr="00B46CD0">
        <w:rPr>
          <w:rFonts w:ascii="Times New Roman" w:hAnsi="Times New Roman" w:cs="Times New Roman"/>
          <w:b/>
          <w:sz w:val="24"/>
          <w:szCs w:val="24"/>
        </w:rPr>
        <w:t>Лермонтова, 100/2</w:t>
      </w:r>
      <w:r w:rsidRPr="00B46CD0">
        <w:rPr>
          <w:rFonts w:ascii="Times New Roman" w:hAnsi="Times New Roman" w:cs="Times New Roman"/>
          <w:b/>
          <w:sz w:val="24"/>
          <w:szCs w:val="24"/>
        </w:rPr>
        <w:t xml:space="preserve">, объявляет о проведении закупа способом запроса ценовых предложений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2.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8"/>
        <w:gridCol w:w="1743"/>
        <w:gridCol w:w="3544"/>
        <w:gridCol w:w="1107"/>
        <w:gridCol w:w="910"/>
        <w:gridCol w:w="997"/>
        <w:gridCol w:w="1495"/>
      </w:tblGrid>
      <w:tr w:rsidR="00450CED" w:rsidTr="00A66AAB">
        <w:tc>
          <w:tcPr>
            <w:tcW w:w="668" w:type="dxa"/>
          </w:tcPr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743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непатентованное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E2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</w:p>
          <w:p w:rsidR="001F4E20" w:rsidRPr="001F4E20" w:rsidRDefault="001F4E20" w:rsidP="001F4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20" w:rsidRDefault="001F4E2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ED" w:rsidTr="00A66AAB">
        <w:trPr>
          <w:trHeight w:val="475"/>
        </w:trPr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CED" w:rsidRPr="00450CED" w:rsidRDefault="00B24D56" w:rsidP="00450C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Аbscess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Remedy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материал для лечения и временного пломбирования корневых каналов </w:t>
            </w: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/15гр*15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198000</w:t>
            </w:r>
          </w:p>
        </w:tc>
        <w:tc>
          <w:tcPr>
            <w:tcW w:w="1495" w:type="dxa"/>
          </w:tcPr>
          <w:p w:rsidR="00450CED" w:rsidRPr="00450CED" w:rsidRDefault="00450CED" w:rsidP="00450C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ED" w:rsidRPr="00450CED" w:rsidRDefault="00450CED" w:rsidP="00450C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Кальсепт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стом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атологический на основе гидроокиси кальция</w:t>
            </w: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внутрикан.заполнения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 эндодонтическом лечении инфицированных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кан.зубов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стер./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2шпр х 2,5 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ED" w:rsidRPr="00450CED" w:rsidRDefault="00450CED" w:rsidP="00450C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Pulpotec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пломбировочный 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атологический  </w:t>
            </w: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/15гр*15мл/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176000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CED" w:rsidRPr="00450CED" w:rsidRDefault="00450CED" w:rsidP="00450CED">
            <w:pPr>
              <w:rPr>
                <w:rFonts w:ascii="Times New Roman" w:hAnsi="Times New Roman" w:cs="Times New Roman"/>
              </w:rPr>
            </w:pPr>
            <w:proofErr w:type="spellStart"/>
            <w:r w:rsidRPr="00450CED">
              <w:rPr>
                <w:rFonts w:ascii="Times New Roman" w:hAnsi="Times New Roman" w:cs="Times New Roman"/>
              </w:rPr>
              <w:t>Резодент</w:t>
            </w:r>
            <w:proofErr w:type="spellEnd"/>
            <w:r w:rsidRPr="00450CED">
              <w:rPr>
                <w:rFonts w:ascii="Times New Roman" w:hAnsi="Times New Roman" w:cs="Times New Roman"/>
              </w:rPr>
              <w:t xml:space="preserve">-Р </w:t>
            </w:r>
          </w:p>
        </w:tc>
        <w:tc>
          <w:tcPr>
            <w:tcW w:w="3544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sz w:val="22"/>
                <w:szCs w:val="22"/>
              </w:rPr>
              <w:t xml:space="preserve">– материал д/пломбирования </w:t>
            </w:r>
            <w:proofErr w:type="spellStart"/>
            <w:r w:rsidRPr="00450CED">
              <w:rPr>
                <w:rFonts w:ascii="Times New Roman" w:hAnsi="Times New Roman" w:cs="Times New Roman"/>
                <w:sz w:val="22"/>
                <w:szCs w:val="22"/>
              </w:rPr>
              <w:t>корн.каналов</w:t>
            </w:r>
            <w:proofErr w:type="spellEnd"/>
            <w:r w:rsidRPr="00450CED">
              <w:rPr>
                <w:rFonts w:ascii="Times New Roman" w:hAnsi="Times New Roman" w:cs="Times New Roman"/>
                <w:sz w:val="22"/>
                <w:szCs w:val="22"/>
              </w:rPr>
              <w:t xml:space="preserve"> зубов, порошок 10 </w:t>
            </w:r>
            <w:proofErr w:type="spellStart"/>
            <w:r w:rsidRPr="00450CED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450C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450CED">
              <w:rPr>
                <w:rFonts w:ascii="Times New Roman" w:hAnsi="Times New Roman" w:cs="Times New Roman"/>
                <w:sz w:val="22"/>
                <w:szCs w:val="22"/>
              </w:rPr>
              <w:t>жидкость  5</w:t>
            </w:r>
            <w:proofErr w:type="gramEnd"/>
            <w:r w:rsidRPr="00450CED">
              <w:rPr>
                <w:rFonts w:ascii="Times New Roman" w:hAnsi="Times New Roman" w:cs="Times New Roman"/>
                <w:sz w:val="22"/>
                <w:szCs w:val="22"/>
              </w:rPr>
              <w:t xml:space="preserve"> мл+5мл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177969" w:rsidP="00450CED">
            <w:pPr>
              <w:jc w:val="center"/>
            </w:pPr>
            <w:r>
              <w:t>набор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</w:pPr>
            <w:r>
              <w:t>80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</w:pPr>
            <w:r>
              <w:t>116000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CED" w:rsidRPr="00450CED" w:rsidRDefault="00B24D56" w:rsidP="00450CE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Нон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стоматологический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пульпы зуба 6,5г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0CED" w:rsidRPr="00450CED" w:rsidRDefault="00450CED" w:rsidP="00450CED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Паста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Devitec</w:t>
            </w:r>
            <w:proofErr w:type="spellEnd"/>
            <w:r w:rsidR="00B24D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паста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пульпы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полиоксиметилена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6гр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ED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Темпопро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паста</w:t>
            </w:r>
          </w:p>
        </w:tc>
        <w:tc>
          <w:tcPr>
            <w:tcW w:w="3544" w:type="dxa"/>
          </w:tcPr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материал для </w:t>
            </w: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временного пломбирования на основе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цинксульфатного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цемента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ароматизированного 50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ED" w:rsidRDefault="00450CED" w:rsidP="00450C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DepuralNeo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– паста абразивная 75 </w:t>
            </w:r>
            <w:proofErr w:type="spellStart"/>
            <w:proofErr w:type="gramStart"/>
            <w:r w:rsidRPr="00450CE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 /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</w:rPr>
              <w:t>4816215/</w:t>
            </w:r>
          </w:p>
          <w:p w:rsidR="00B24D56" w:rsidRPr="00450CED" w:rsidRDefault="00B24D56" w:rsidP="00450C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паста абразивная 75 </w:t>
            </w:r>
            <w:proofErr w:type="spellStart"/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/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4816215/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450CED" w:rsidTr="00A66AAB">
        <w:tc>
          <w:tcPr>
            <w:tcW w:w="668" w:type="dxa"/>
          </w:tcPr>
          <w:p w:rsidR="00B24D56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Default="00B24D56" w:rsidP="00450CED">
            <w:pPr>
              <w:rPr>
                <w:rFonts w:ascii="Times New Roman" w:hAnsi="Times New Roman" w:cs="Times New Roman"/>
                <w:color w:val="000000"/>
              </w:rPr>
            </w:pPr>
          </w:p>
          <w:p w:rsidR="00450CED" w:rsidRPr="00450CED" w:rsidRDefault="00450CED" w:rsidP="00450CED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Дентин для повязок 200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544" w:type="dxa"/>
          </w:tcPr>
          <w:p w:rsidR="00B24D56" w:rsidRDefault="00B24D56" w:rsidP="00450CED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Дентин для повязок 200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B24D56" w:rsidP="00450C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ED" w:rsidRDefault="00450CED" w:rsidP="0045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ED" w:rsidRPr="00450CED" w:rsidRDefault="00B24D56" w:rsidP="00450C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450CED" w:rsidRDefault="00B24D56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ПЭ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-«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КМИЗ» длиной 30мм /уп-100шт/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ED" w:rsidRDefault="00B24D56" w:rsidP="00450CE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ED" w:rsidRDefault="00450CED" w:rsidP="00450C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ED" w:rsidRPr="00450CED" w:rsidRDefault="00450CED" w:rsidP="00450CED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>590000</w:t>
            </w:r>
          </w:p>
        </w:tc>
        <w:tc>
          <w:tcPr>
            <w:tcW w:w="1495" w:type="dxa"/>
          </w:tcPr>
          <w:p w:rsidR="00450CED" w:rsidRDefault="00450CED" w:rsidP="0045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>Наконечник НУ о-40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>Наконечник НУ о-40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Пленка рентгеновская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интраоральная</w:t>
            </w:r>
            <w:proofErr w:type="spellEnd"/>
          </w:p>
        </w:tc>
        <w:tc>
          <w:tcPr>
            <w:tcW w:w="3544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D-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Speed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размерами 30,5х40,5 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  №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>Спр</w:t>
            </w:r>
            <w:r>
              <w:rPr>
                <w:rFonts w:ascii="Times New Roman" w:hAnsi="Times New Roman" w:cs="Times New Roman"/>
                <w:color w:val="000000"/>
              </w:rPr>
              <w:t xml:space="preserve">ей-масло  </w:t>
            </w:r>
          </w:p>
        </w:tc>
        <w:tc>
          <w:tcPr>
            <w:tcW w:w="3544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</w:t>
            </w: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смазки и очистки наконечников «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Lubricantspray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500мл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Проявитель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KodakDentalX-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</w:rPr>
              <w:t>Ray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 в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</w:rPr>
              <w:t xml:space="preserve"> разведении на 1л  рабочего раствора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>Фикс</w:t>
            </w:r>
            <w:r>
              <w:rPr>
                <w:rFonts w:ascii="Times New Roman" w:hAnsi="Times New Roman" w:cs="Times New Roman"/>
                <w:color w:val="000000"/>
              </w:rPr>
              <w:t>аж</w:t>
            </w:r>
          </w:p>
        </w:tc>
        <w:tc>
          <w:tcPr>
            <w:tcW w:w="3544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закрепитель/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KodakDentalX-</w:t>
            </w:r>
            <w:proofErr w:type="gram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Ray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разведении на 1л  рабочего раствора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Азопирам</w:t>
            </w:r>
            <w:proofErr w:type="spellEnd"/>
          </w:p>
        </w:tc>
        <w:tc>
          <w:tcPr>
            <w:tcW w:w="3544" w:type="dxa"/>
          </w:tcPr>
          <w:p w:rsidR="00B24D56" w:rsidRDefault="00BD54F4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реактивов для выявления скрытых следов крови на медицинских инструментах, подготовленных к стерилизации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D54F4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>Губка коллагеновая</w:t>
            </w:r>
          </w:p>
        </w:tc>
        <w:tc>
          <w:tcPr>
            <w:tcW w:w="3544" w:type="dxa"/>
          </w:tcPr>
          <w:p w:rsidR="00B24D56" w:rsidRDefault="00BD54F4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коллагеновая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атисептическая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адсорбирующая пластина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D54F4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Кальцепульпин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24D56" w:rsidRDefault="00BD54F4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Двухкомпонентная защитная подкладка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D54F4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Evicrol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24D56" w:rsidRDefault="00BD54F4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Композит двухкомпонентный </w:t>
            </w:r>
            <w:r w:rsidR="00B24D56"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химического отверждения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D54F4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призма-материал композитный </w:t>
            </w:r>
          </w:p>
        </w:tc>
        <w:tc>
          <w:tcPr>
            <w:tcW w:w="3544" w:type="dxa"/>
          </w:tcPr>
          <w:p w:rsidR="00B24D56" w:rsidRDefault="00BD54F4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Композит двухкомпонентный </w:t>
            </w: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химического отверждения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177969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24D56" w:rsidTr="00A66AAB">
        <w:tc>
          <w:tcPr>
            <w:tcW w:w="668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56" w:rsidRPr="00450CED" w:rsidRDefault="00B24D56" w:rsidP="00B24D56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Про эндо </w:t>
            </w:r>
          </w:p>
        </w:tc>
        <w:tc>
          <w:tcPr>
            <w:tcW w:w="3544" w:type="dxa"/>
          </w:tcPr>
          <w:p w:rsidR="00B24D56" w:rsidRDefault="00BD54F4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177969" w:rsidP="00B24D5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56" w:rsidRDefault="00B24D56" w:rsidP="00B2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230000</w:t>
            </w:r>
          </w:p>
        </w:tc>
        <w:tc>
          <w:tcPr>
            <w:tcW w:w="1495" w:type="dxa"/>
          </w:tcPr>
          <w:p w:rsidR="00B24D56" w:rsidRDefault="00B24D56" w:rsidP="00B24D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450CED" w:rsidRDefault="00BD54F4" w:rsidP="00BD54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450CED">
              <w:rPr>
                <w:rFonts w:ascii="Times New Roman" w:hAnsi="Times New Roman" w:cs="Times New Roman"/>
                <w:color w:val="000000"/>
              </w:rPr>
              <w:t>ентуло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каналонаполнители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177969" w:rsidP="00BD54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450CED" w:rsidRDefault="00BD54F4" w:rsidP="00BD54F4">
            <w:pPr>
              <w:rPr>
                <w:rFonts w:ascii="Times New Roman" w:hAnsi="Times New Roman" w:cs="Times New Roman"/>
                <w:color w:val="000000"/>
              </w:rPr>
            </w:pPr>
            <w:r w:rsidRPr="00450CED">
              <w:rPr>
                <w:rFonts w:ascii="Times New Roman" w:hAnsi="Times New Roman" w:cs="Times New Roman"/>
                <w:color w:val="000000"/>
              </w:rPr>
              <w:t xml:space="preserve">Гипс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конвертин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D54F4" w:rsidRDefault="003D5237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Сверхпрочный гипс 4 кл</w:t>
            </w:r>
            <w:r w:rsidR="005B1010">
              <w:rPr>
                <w:rFonts w:ascii="Times New Roman" w:hAnsi="Times New Roman" w:cs="Times New Roman"/>
                <w:sz w:val="24"/>
                <w:szCs w:val="24"/>
              </w:rPr>
              <w:t xml:space="preserve">асса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177969" w:rsidP="00BD54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450CED" w:rsidRDefault="005B1010" w:rsidP="00BD54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Редон</w:t>
            </w:r>
            <w:r w:rsidR="00BD54F4" w:rsidRPr="00450CED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="00BD54F4"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D54F4" w:rsidRPr="00450CED">
              <w:rPr>
                <w:rFonts w:ascii="Times New Roman" w:hAnsi="Times New Roman" w:cs="Times New Roman"/>
                <w:color w:val="000000"/>
              </w:rPr>
              <w:t>колир</w:t>
            </w:r>
            <w:proofErr w:type="spellEnd"/>
            <w:r w:rsidR="00BD54F4" w:rsidRPr="00450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D54F4" w:rsidRPr="00177969" w:rsidRDefault="00177969" w:rsidP="00BD54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7969">
              <w:rPr>
                <w:rFonts w:ascii="Times New Roman" w:eastAsia="Calibri" w:hAnsi="Times New Roman"/>
                <w:sz w:val="22"/>
                <w:szCs w:val="22"/>
              </w:rPr>
              <w:t xml:space="preserve">пластмасса для изготовления </w:t>
            </w:r>
            <w:proofErr w:type="spellStart"/>
            <w:r w:rsidRPr="00177969">
              <w:rPr>
                <w:rFonts w:ascii="Times New Roman" w:eastAsia="Calibri" w:hAnsi="Times New Roman"/>
                <w:sz w:val="22"/>
                <w:szCs w:val="22"/>
              </w:rPr>
              <w:t>ортодонтических</w:t>
            </w:r>
            <w:proofErr w:type="spellEnd"/>
            <w:r w:rsidRPr="00177969">
              <w:rPr>
                <w:rFonts w:ascii="Times New Roman" w:eastAsia="Calibri" w:hAnsi="Times New Roman"/>
                <w:sz w:val="22"/>
                <w:szCs w:val="22"/>
              </w:rPr>
              <w:t xml:space="preserve"> аппаратов порошок 150гр/жидкость 100гр/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Pr="00177969" w:rsidRDefault="00177969" w:rsidP="00BD54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20750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450CED" w:rsidRDefault="00BD54F4" w:rsidP="00BD54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фторакс</w:t>
            </w:r>
            <w:proofErr w:type="spellEnd"/>
          </w:p>
        </w:tc>
        <w:tc>
          <w:tcPr>
            <w:tcW w:w="3544" w:type="dxa"/>
          </w:tcPr>
          <w:p w:rsidR="00BD54F4" w:rsidRDefault="003D5237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изготовления базисов съемных зубных протезов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0D121F" w:rsidP="00BD54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450CED" w:rsidRDefault="00BD54F4" w:rsidP="00BD54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0CED">
              <w:rPr>
                <w:rFonts w:ascii="Times New Roman" w:hAnsi="Times New Roman" w:cs="Times New Roman"/>
                <w:color w:val="000000"/>
              </w:rPr>
              <w:t>Протакрил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</w:rPr>
              <w:t xml:space="preserve"> м </w:t>
            </w:r>
          </w:p>
        </w:tc>
        <w:tc>
          <w:tcPr>
            <w:tcW w:w="3544" w:type="dxa"/>
          </w:tcPr>
          <w:p w:rsidR="00BD54F4" w:rsidRPr="00177969" w:rsidRDefault="00177969" w:rsidP="00BD54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7969">
              <w:rPr>
                <w:rFonts w:ascii="Times New Roman" w:eastAsia="Calibri" w:hAnsi="Times New Roman"/>
                <w:sz w:val="22"/>
                <w:szCs w:val="22"/>
              </w:rPr>
              <w:t>пластмасса самотвердеющая /порошок 160гр/жидкость 100гр/50гр/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177969" w:rsidP="00BD54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177969" w:rsidRDefault="00177969" w:rsidP="00BD54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Гуттасилер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(порошок +жидкость)</w:t>
            </w:r>
          </w:p>
        </w:tc>
        <w:tc>
          <w:tcPr>
            <w:tcW w:w="3544" w:type="dxa"/>
          </w:tcPr>
          <w:p w:rsidR="00BD54F4" w:rsidRDefault="003D5237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Паста пломбировочная для корневых каналов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гуттаперчивым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штифтом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102300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  <w:tr w:rsidR="00BD54F4" w:rsidTr="00A66AAB">
        <w:tc>
          <w:tcPr>
            <w:tcW w:w="668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4" w:rsidRPr="00450CED" w:rsidRDefault="00BD54F4" w:rsidP="00BD54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Бор алмазный </w:t>
            </w:r>
          </w:p>
        </w:tc>
        <w:tc>
          <w:tcPr>
            <w:tcW w:w="3544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Dia-Tessin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FG на </w:t>
            </w:r>
            <w:proofErr w:type="spellStart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турб.наконеч</w:t>
            </w:r>
            <w:proofErr w:type="spellEnd"/>
            <w:r w:rsidRPr="00450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801/014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4" w:rsidRDefault="00BD54F4" w:rsidP="00BD5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482000</w:t>
            </w:r>
          </w:p>
        </w:tc>
        <w:tc>
          <w:tcPr>
            <w:tcW w:w="1495" w:type="dxa"/>
          </w:tcPr>
          <w:p w:rsidR="00BD54F4" w:rsidRDefault="00BD54F4" w:rsidP="00BD54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0CED">
              <w:rPr>
                <w:rFonts w:ascii="Times New Roman" w:hAnsi="Times New Roman" w:cs="Times New Roman"/>
                <w:sz w:val="20"/>
                <w:szCs w:val="20"/>
              </w:rPr>
              <w:t xml:space="preserve"> 100/2</w:t>
            </w:r>
          </w:p>
        </w:tc>
      </w:tr>
    </w:tbl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3.Сроки и условия поставки – с даты заключения договоров в течение 15 календарных дней и графика к договору закупа до 31 декабря 2019г. Поставляемый товар должен хранится и транспортироваться в условия</w:t>
      </w:r>
      <w:r w:rsidR="00B46CD0">
        <w:rPr>
          <w:rFonts w:ascii="Times New Roman" w:hAnsi="Times New Roman" w:cs="Times New Roman"/>
          <w:sz w:val="24"/>
          <w:szCs w:val="24"/>
        </w:rPr>
        <w:t xml:space="preserve">х, обеспечивающих сохранение их </w:t>
      </w:r>
      <w:r w:rsidRPr="001F4E20">
        <w:rPr>
          <w:rFonts w:ascii="Times New Roman" w:hAnsi="Times New Roman" w:cs="Times New Roman"/>
          <w:sz w:val="24"/>
          <w:szCs w:val="24"/>
        </w:rPr>
        <w:t xml:space="preserve">безопасности, эффективности и качества, в соответствии </w:t>
      </w:r>
      <w:proofErr w:type="gramStart"/>
      <w:r w:rsidRPr="001F4E20">
        <w:rPr>
          <w:rFonts w:ascii="Times New Roman" w:hAnsi="Times New Roman" w:cs="Times New Roman"/>
          <w:sz w:val="24"/>
          <w:szCs w:val="24"/>
        </w:rPr>
        <w:t xml:space="preserve">с </w:t>
      </w:r>
      <w:r w:rsidR="00B46CD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Pr="001F4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4. Место предоставления(приема) документов: го</w:t>
      </w:r>
      <w:r w:rsidR="00B46CD0">
        <w:rPr>
          <w:rFonts w:ascii="Times New Roman" w:hAnsi="Times New Roman" w:cs="Times New Roman"/>
          <w:sz w:val="24"/>
          <w:szCs w:val="24"/>
        </w:rPr>
        <w:t>род Павлодар, улица Лермонтова, 100/2</w:t>
      </w:r>
      <w:r w:rsidRPr="001F4E20">
        <w:rPr>
          <w:rFonts w:ascii="Times New Roman" w:hAnsi="Times New Roman" w:cs="Times New Roman"/>
          <w:sz w:val="24"/>
          <w:szCs w:val="24"/>
        </w:rPr>
        <w:t>, КГП на ПХВ «Павлодарская о</w:t>
      </w:r>
      <w:r w:rsidR="00B46CD0">
        <w:rPr>
          <w:rFonts w:ascii="Times New Roman" w:hAnsi="Times New Roman" w:cs="Times New Roman"/>
          <w:sz w:val="24"/>
          <w:szCs w:val="24"/>
        </w:rPr>
        <w:t xml:space="preserve">бластная стоматологическая 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полилкиника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», 2</w:t>
      </w:r>
      <w:r w:rsidRPr="001F4E20">
        <w:rPr>
          <w:rFonts w:ascii="Times New Roman" w:hAnsi="Times New Roman" w:cs="Times New Roman"/>
          <w:sz w:val="24"/>
          <w:szCs w:val="24"/>
        </w:rPr>
        <w:t xml:space="preserve"> этаж </w:t>
      </w:r>
      <w:r w:rsidR="00B46CD0">
        <w:rPr>
          <w:rFonts w:ascii="Times New Roman" w:hAnsi="Times New Roman" w:cs="Times New Roman"/>
          <w:sz w:val="24"/>
          <w:szCs w:val="24"/>
        </w:rPr>
        <w:t>209 кабинет (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)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Окончательный срок подачи ценовы</w:t>
      </w:r>
      <w:r w:rsidR="00177969">
        <w:rPr>
          <w:rFonts w:ascii="Times New Roman" w:hAnsi="Times New Roman" w:cs="Times New Roman"/>
          <w:sz w:val="24"/>
          <w:szCs w:val="24"/>
        </w:rPr>
        <w:t>х предложений: до 09:00 часов 10 апреля</w:t>
      </w:r>
      <w:r w:rsidRPr="001F4E20">
        <w:rPr>
          <w:rFonts w:ascii="Times New Roman" w:hAnsi="Times New Roman" w:cs="Times New Roman"/>
          <w:sz w:val="24"/>
          <w:szCs w:val="24"/>
        </w:rPr>
        <w:t xml:space="preserve"> 2019года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>5.Дата, время и место вскрытия конвертов с ценовы</w:t>
      </w:r>
      <w:r w:rsidR="00177969">
        <w:rPr>
          <w:rFonts w:ascii="Times New Roman" w:hAnsi="Times New Roman" w:cs="Times New Roman"/>
          <w:sz w:val="24"/>
          <w:szCs w:val="24"/>
        </w:rPr>
        <w:t>ми предложениями: 11:00 часов 10 апреля</w:t>
      </w:r>
      <w:r w:rsidRPr="001F4E20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1F4E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B46CD0">
        <w:rPr>
          <w:rFonts w:ascii="Times New Roman" w:hAnsi="Times New Roman" w:cs="Times New Roman"/>
          <w:sz w:val="24"/>
          <w:szCs w:val="24"/>
        </w:rPr>
        <w:t xml:space="preserve"> </w:t>
      </w:r>
      <w:r w:rsidRPr="001F4E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4E20">
        <w:rPr>
          <w:rFonts w:ascii="Times New Roman" w:hAnsi="Times New Roman" w:cs="Times New Roman"/>
          <w:sz w:val="24"/>
          <w:szCs w:val="24"/>
        </w:rPr>
        <w:t xml:space="preserve"> адре</w:t>
      </w:r>
      <w:r w:rsidR="00B46CD0">
        <w:rPr>
          <w:rFonts w:ascii="Times New Roman" w:hAnsi="Times New Roman" w:cs="Times New Roman"/>
          <w:sz w:val="24"/>
          <w:szCs w:val="24"/>
        </w:rPr>
        <w:t>су город Павлодар, улица Лермонтова, 100/2</w:t>
      </w:r>
      <w:r w:rsidRPr="001F4E20">
        <w:rPr>
          <w:rFonts w:ascii="Times New Roman" w:hAnsi="Times New Roman" w:cs="Times New Roman"/>
          <w:sz w:val="24"/>
          <w:szCs w:val="24"/>
        </w:rPr>
        <w:t>, КГП на ПХВ «</w:t>
      </w:r>
      <w:r w:rsidR="00B46CD0">
        <w:rPr>
          <w:rFonts w:ascii="Times New Roman" w:hAnsi="Times New Roman" w:cs="Times New Roman"/>
          <w:sz w:val="24"/>
          <w:szCs w:val="24"/>
        </w:rPr>
        <w:t>Павлодарская о</w:t>
      </w:r>
      <w:r w:rsidR="00177969">
        <w:rPr>
          <w:rFonts w:ascii="Times New Roman" w:hAnsi="Times New Roman" w:cs="Times New Roman"/>
          <w:sz w:val="24"/>
          <w:szCs w:val="24"/>
        </w:rPr>
        <w:t>бластная стоматологическая поли</w:t>
      </w:r>
      <w:r w:rsidR="00B46CD0">
        <w:rPr>
          <w:rFonts w:ascii="Times New Roman" w:hAnsi="Times New Roman" w:cs="Times New Roman"/>
          <w:sz w:val="24"/>
          <w:szCs w:val="24"/>
        </w:rPr>
        <w:t>к</w:t>
      </w:r>
      <w:r w:rsidR="00177969">
        <w:rPr>
          <w:rFonts w:ascii="Times New Roman" w:hAnsi="Times New Roman" w:cs="Times New Roman"/>
          <w:sz w:val="24"/>
          <w:szCs w:val="24"/>
        </w:rPr>
        <w:t>л</w:t>
      </w:r>
      <w:r w:rsidR="00B46CD0">
        <w:rPr>
          <w:rFonts w:ascii="Times New Roman" w:hAnsi="Times New Roman" w:cs="Times New Roman"/>
          <w:sz w:val="24"/>
          <w:szCs w:val="24"/>
        </w:rPr>
        <w:t xml:space="preserve">иника», 2 этаж 209 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CD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B46CD0">
        <w:rPr>
          <w:rFonts w:ascii="Times New Roman" w:hAnsi="Times New Roman" w:cs="Times New Roman"/>
          <w:sz w:val="24"/>
          <w:szCs w:val="24"/>
        </w:rPr>
        <w:t>)</w:t>
      </w: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ценовых предложений представляет только одно ценовое предложение в запечатанном виде.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AAB" w:rsidRPr="001F4E20" w:rsidRDefault="00A66AAB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12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к приказу Министра здравоохранения и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социального развития Республики Казахстан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от __ ______ 201__ года №__ </w:t>
      </w:r>
    </w:p>
    <w:p w:rsidR="005C4AD1" w:rsidRPr="00B46CD0" w:rsidRDefault="005C4AD1" w:rsidP="001F4E2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B46C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Ценовое предложение потенциального поставщика</w:t>
      </w: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5C4AD1" w:rsidRPr="00B46CD0" w:rsidRDefault="005C4AD1" w:rsidP="00B4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D1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Лот № ____ </w:t>
      </w:r>
    </w:p>
    <w:p w:rsidR="00B46CD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6CD0" w:rsidRPr="001F4E20" w:rsidRDefault="00B46CD0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956"/>
      </w:tblGrid>
      <w:tr w:rsidR="00B46CD0" w:rsidTr="00B46CD0">
        <w:tc>
          <w:tcPr>
            <w:tcW w:w="1271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лекарственного средства (международное непатентованное наименование, состав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лекарственного средства, техническая характеристика, дозировка и торговое наименование), </w:t>
            </w:r>
          </w:p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Страна происхождения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Завод-изготовитель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Цена ___ за единицу в ___ на условиях DDP ИНКОТЕРМС 2010 (пункт назначения)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46CD0" w:rsidTr="00B46CD0">
        <w:tc>
          <w:tcPr>
            <w:tcW w:w="1271" w:type="dxa"/>
          </w:tcPr>
          <w:p w:rsidR="00B46CD0" w:rsidRDefault="00B46CD0" w:rsidP="005C4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</w:tcPr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цена, в _______ на условиях DDP ИНКОТЕРМС 2010, пункт назначения, включая все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потенциального поставщика на транспортировку, страхование, уплату таможенных </w:t>
            </w:r>
          </w:p>
          <w:p w:rsidR="00B46CD0" w:rsidRPr="001F4E20" w:rsidRDefault="00B46CD0" w:rsidP="00B46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0">
              <w:rPr>
                <w:rFonts w:ascii="Times New Roman" w:hAnsi="Times New Roman" w:cs="Times New Roman"/>
                <w:sz w:val="24"/>
                <w:szCs w:val="24"/>
              </w:rPr>
              <w:t xml:space="preserve">пошлин, НДС и других налогов, платежей и сборов, другие расходы </w:t>
            </w:r>
          </w:p>
        </w:tc>
      </w:tr>
    </w:tbl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_________ Печать (при наличии) ____________________________________________________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t xml:space="preserve"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</w:t>
      </w:r>
      <w:proofErr w:type="gramStart"/>
      <w:r w:rsidRPr="00B46CD0">
        <w:rPr>
          <w:rFonts w:ascii="Times New Roman" w:hAnsi="Times New Roman" w:cs="Times New Roman"/>
          <w:b/>
          <w:sz w:val="24"/>
          <w:szCs w:val="24"/>
        </w:rPr>
        <w:t xml:space="preserve">затрат </w:t>
      </w:r>
      <w:r w:rsidR="00B4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D0">
        <w:rPr>
          <w:rFonts w:ascii="Times New Roman" w:hAnsi="Times New Roman" w:cs="Times New Roman"/>
          <w:b/>
          <w:sz w:val="24"/>
          <w:szCs w:val="24"/>
        </w:rPr>
        <w:t>потенциального</w:t>
      </w:r>
      <w:proofErr w:type="gramEnd"/>
      <w:r w:rsidRPr="00B46CD0">
        <w:rPr>
          <w:rFonts w:ascii="Times New Roman" w:hAnsi="Times New Roman" w:cs="Times New Roman"/>
          <w:b/>
          <w:sz w:val="24"/>
          <w:szCs w:val="24"/>
        </w:rPr>
        <w:t xml:space="preserve"> поставщика. </w:t>
      </w: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B46CD0" w:rsidRDefault="005C4AD1" w:rsidP="005C4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6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20. К закупаемым и отпускаемым (при закупе фармацевтических услуг) лекарственным средствам, изделиям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медицинского назначения, профилактическим (иммунобиологическим, диагностическим, дезинфицирующим)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препаратам, предназначенным для оказания гарантированного объема бесплатной медицинской помощи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медицинской помощи в системе обязательного социального медицинского страхования, предъявляются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следующие требования: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1) наличие регистрации лекарственных средств, изделий медицинского назначения, профилактических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(иммунобиологических, диагностических, дезинфицирующих) препаратов в Республике Казахстан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соответствии с положениями Кодекса и порядке, определенном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 (за исключением лекарственных препаратов, изготовленных в аптеках,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включенных в перечень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незарегистрированных лекарственных средств, изделий медицинского назначения,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комплектующих, входящих в состав изделия медицинского назначения и медицинской техники и не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используемых в качестве самостоятельного изделия или устройства, ввезенных на территорию Республики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Казахстан на основании заключения (разрешительного документа), выданного уполномоченным органом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области здравоохранения);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2) лекарственные средства, профилактические (иммунобиологические, диагностические, дезинфицирующие)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препараты, изделия медицинского назначения хранятся и транспортируются в условиях, обеспечивающих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сохранение их безопасности, эффективности и качества, в соответствии с Правилами хранения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транспортировки лекарственных средств, изделий медицинского назначения и медицинской техники,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утвержденными уполномоченным органом в области здравоохранения;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3) маркировка, потребительская упаковка и инструкция по применению лекарственных средств,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профилактических (иммунобиологических, диагностических, дезинфицирующих) препаратов, изделий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медицинского назначения соответствуют требованиям законодательства Республики Казахстан и порядку,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установленному уполномоченным органом в области здравоохранения;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4) срок годности лекарственных средств, профилактических (иммунобиологических, диагностических,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дезинфицирующих) препаратов, изделий медицинского назначения на дату поставки поставщиком заказчику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пятидесяти процентов от указанного срока годности на упаковке (при сроке годности менее двух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5) срок годности лекарственных средств, изделий медицинского назначения на дату поставки поставщиком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единому дистрибьютору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шестидесяти процентов от указанного срока годности на упаковке (при сроке годности менее двух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лет) при поставке товара в период ноябрь, декабрь года, предшествующего году, для которого производится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закуп, и январь наступившего финансового года, и не менее пятидесяти процентов при последующих поставках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 течение финансового года;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четырнадцати месяцев от указанного срока годности на упаковке (при сроке годности два года 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более) при поставке товара в период ноябрь, декабрь года, предшествующего году, для которого производится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закуп, и январь наступившего финансового года, и не менее двенадцати месяцев при последующих поставках в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течение финансового года;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6) срок годности лекарственных средств, изделий медицинского назначения, за исключением товаров,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указанных в подпункте 7) настоящего пункта, на дату поставки единым дистрибьютором заказчику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7) срок годности вакцин на дату поставки единым дистрибьютором заказчику составляет: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8) менее сроков годности, указанных в подпунктах 6) и 7) настоящего пункта, для переходящих остатков товара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единого дистрибьютора, которые поставляются заказчику и (или) поставщику услуги учета и реализации по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соглашению сторон для использования по назначению до истечения срока их годности;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9) наличие зарегистрированной цены на торговое наименование лекарственных средств и предельной цены на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изделия медицинского назначения в порядке, установленном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здравоохранения, кроме лекарственных препаратов, изготовленных в аптеках,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включенных в перечень </w:t>
      </w:r>
      <w:proofErr w:type="spellStart"/>
      <w:r w:rsidRPr="001F4E20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1F4E20">
        <w:rPr>
          <w:rFonts w:ascii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здравоохранения, незарегистрированных лекарственных средств, изделий медицинского назначения.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AD1" w:rsidRPr="001F4E20" w:rsidRDefault="005C4AD1" w:rsidP="005C4A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E20">
        <w:rPr>
          <w:rFonts w:ascii="Times New Roman" w:hAnsi="Times New Roman" w:cs="Times New Roman"/>
          <w:sz w:val="24"/>
          <w:szCs w:val="24"/>
        </w:rPr>
        <w:br w:type="page"/>
      </w:r>
    </w:p>
    <w:sectPr w:rsidR="005C4AD1" w:rsidRPr="001F4E20" w:rsidSect="00B46CD0">
      <w:pgSz w:w="11906" w:h="16838"/>
      <w:pgMar w:top="567" w:right="1335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4"/>
    <w:rsid w:val="000D121F"/>
    <w:rsid w:val="00177969"/>
    <w:rsid w:val="001C6CD9"/>
    <w:rsid w:val="001F4E20"/>
    <w:rsid w:val="003D5237"/>
    <w:rsid w:val="00450CED"/>
    <w:rsid w:val="005B1010"/>
    <w:rsid w:val="005C4AD1"/>
    <w:rsid w:val="00863024"/>
    <w:rsid w:val="009C25EF"/>
    <w:rsid w:val="00A66AAB"/>
    <w:rsid w:val="00B24D56"/>
    <w:rsid w:val="00B46CD0"/>
    <w:rsid w:val="00BB73A0"/>
    <w:rsid w:val="00B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4883-A204-4159-B8FC-7215C25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58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858EC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F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06333D-C6C4-4BE0-ADAB-0B89D47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7</cp:revision>
  <dcterms:created xsi:type="dcterms:W3CDTF">2019-04-02T04:25:00Z</dcterms:created>
  <dcterms:modified xsi:type="dcterms:W3CDTF">2019-04-02T09:38:00Z</dcterms:modified>
</cp:coreProperties>
</file>