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9F" w:rsidRPr="008D33A6" w:rsidRDefault="00121D9F" w:rsidP="00121D9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12900"/>
      </w:tblGrid>
      <w:tr w:rsidR="00121D9F" w:rsidRPr="008D33A6" w:rsidTr="00121D9F">
        <w:tc>
          <w:tcPr>
            <w:tcW w:w="1842" w:type="dxa"/>
          </w:tcPr>
          <w:p w:rsidR="00121D9F" w:rsidRPr="008D33A6" w:rsidRDefault="000416CD" w:rsidP="005A3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3A6">
              <w:rPr>
                <w:rFonts w:ascii="Times New Roman" w:hAnsi="Times New Roman"/>
                <w:b/>
                <w:bCs/>
                <w:sz w:val="24"/>
                <w:szCs w:val="24"/>
              </w:rPr>
              <w:t>Биохимический экспресс-анализатор для капиллярной крови</w:t>
            </w:r>
          </w:p>
        </w:tc>
        <w:tc>
          <w:tcPr>
            <w:tcW w:w="12900" w:type="dxa"/>
          </w:tcPr>
          <w:p w:rsidR="005A367C" w:rsidRPr="008D33A6" w:rsidRDefault="00545264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3A6">
              <w:rPr>
                <w:rFonts w:ascii="Times New Roman" w:hAnsi="Times New Roman"/>
                <w:b/>
                <w:bCs/>
                <w:sz w:val="24"/>
                <w:szCs w:val="24"/>
              </w:rPr>
              <w:t>Биохимический экспресс-анализатор для капиллярной крови</w:t>
            </w:r>
            <w:r w:rsidR="000416CD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быть</w:t>
            </w:r>
            <w:r w:rsidR="000416CD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предназначен для проведения срочных биохимических анализов в больничных учреждениях любого профиля, в условиях санаторных </w:t>
            </w:r>
            <w:proofErr w:type="spellStart"/>
            <w:r w:rsidR="000416CD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здавпунктов</w:t>
            </w:r>
            <w:proofErr w:type="spellEnd"/>
            <w:r w:rsidR="000416CD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передвижных лабораториях. Идеально подходит для работы в реанимации и в дежурной лаборатории.</w:t>
            </w:r>
          </w:p>
          <w:p w:rsidR="00545264" w:rsidRPr="008D33A6" w:rsidRDefault="00545264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Измеряемые параметры -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глюкоз</w:t>
            </w:r>
            <w:r w:rsidR="00545264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мочев</w:t>
            </w:r>
            <w:r w:rsidR="00545264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кислот, </w:t>
            </w:r>
            <w:r w:rsidR="00545264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холестерин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триглицериды, мочевина, общий билирубин, кальций, общий белок, альбумин, АСТ, АЛТ, ЛДГ, </w:t>
            </w:r>
            <w:proofErr w:type="spell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гемоглобин (цельной крови), амилаза, ГГТ, щелочная фосфатаза, </w:t>
            </w:r>
            <w:proofErr w:type="spell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липиды высокой плотности, фруктоза, фосфор, магний (22 теста).</w:t>
            </w:r>
            <w:proofErr w:type="gramEnd"/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Измерительный модуль -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на основе </w:t>
            </w:r>
            <w:proofErr w:type="spell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рефлексионной</w:t>
            </w:r>
            <w:proofErr w:type="spell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фотометрии. Источник: светодиод. Детектор: фотодиод и интерференционные фильтры.</w:t>
            </w: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Производительность -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Измерение </w:t>
            </w:r>
            <w:r w:rsidR="000A35C1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одной </w:t>
            </w:r>
            <w:r w:rsidR="000A35C1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не более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девяти полосок одновременно в автоматическом режиме с </w:t>
            </w:r>
            <w:proofErr w:type="spell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автопипеткой</w:t>
            </w:r>
            <w:proofErr w:type="spell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Эффективно более 60 теста/час.</w:t>
            </w: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Точность при подготовке </w:t>
            </w:r>
            <w:proofErr w:type="gramStart"/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 специальную электронную калибровку, которая делает результат точным, а подготовку к работе максимально легкой. Вся калибровочная информация </w:t>
            </w:r>
            <w:r w:rsidR="000A35C1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должна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хранит</w:t>
            </w:r>
            <w:r w:rsidR="000A35C1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на магнитной карте, которая поставляется вместе с каждым лотом реагентов. При считывании карты все данные автоматически заносятся в память </w:t>
            </w:r>
            <w:proofErr w:type="gram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анализатора</w:t>
            </w:r>
            <w:proofErr w:type="gram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он сразу готов к использованию прокалиброванных тест-полосок.</w:t>
            </w: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образца </w:t>
            </w:r>
            <w:r w:rsidR="000A35C1"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менее –</w:t>
            </w: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4–6 </w:t>
            </w:r>
            <w:proofErr w:type="spell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/тест, 6 тестов+38 </w:t>
            </w:r>
            <w:proofErr w:type="spell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250 </w:t>
            </w:r>
            <w:proofErr w:type="spell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 использовании </w:t>
            </w:r>
            <w:proofErr w:type="gram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встроенной</w:t>
            </w:r>
            <w:proofErr w:type="gram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микроцентрифуги</w:t>
            </w:r>
            <w:proofErr w:type="spell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Тип образца -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</w:rPr>
              <w:t>Цельная кровь для гемоглобина, для остальных биохимических параметров сыворотка или плазмы, и по капиллярной крови.</w:t>
            </w: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Память</w:t>
            </w:r>
            <w:r w:rsidR="005F734A"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 менее</w:t>
            </w: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измерений.</w:t>
            </w: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Идентификация -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Возможна штрих-идентификация образцов с помощью подключаемого внешнего считывателя </w:t>
            </w:r>
            <w:proofErr w:type="gram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штрих-кодов</w:t>
            </w:r>
            <w:proofErr w:type="gram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Автоматическое распознавание </w:t>
            </w:r>
            <w:proofErr w:type="gramStart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штрих-коду.</w:t>
            </w: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Интерфейс - </w:t>
            </w:r>
            <w:r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RS-232</w:t>
            </w:r>
          </w:p>
          <w:p w:rsidR="000416CD" w:rsidRPr="008D33A6" w:rsidRDefault="000416CD" w:rsidP="005A367C">
            <w:pPr>
              <w:pStyle w:val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6CD" w:rsidRPr="008D33A6" w:rsidRDefault="005F734A" w:rsidP="005A367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Размеры не более</w:t>
            </w:r>
            <w:r w:rsidR="000416CD" w:rsidRPr="008D33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0416CD" w:rsidRPr="008D3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338x203x67 мм</w:t>
            </w:r>
          </w:p>
          <w:p w:rsidR="00121D9F" w:rsidRPr="008D33A6" w:rsidRDefault="00121D9F" w:rsidP="002C4634">
            <w:pPr>
              <w:tabs>
                <w:tab w:val="left" w:pos="28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B9C" w:rsidRPr="008D33A6" w:rsidRDefault="003E4B9C" w:rsidP="005F734A">
      <w:pPr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3E4B9C" w:rsidRPr="008D33A6" w:rsidSect="00121D9F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462338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4D63C77"/>
    <w:multiLevelType w:val="hybridMultilevel"/>
    <w:tmpl w:val="A0E8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3A11"/>
    <w:multiLevelType w:val="hybridMultilevel"/>
    <w:tmpl w:val="A6023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60161"/>
    <w:multiLevelType w:val="hybridMultilevel"/>
    <w:tmpl w:val="9D6CC7B8"/>
    <w:lvl w:ilvl="0" w:tplc="CD42F452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F5A2F0B"/>
    <w:multiLevelType w:val="hybridMultilevel"/>
    <w:tmpl w:val="0698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C65EE"/>
    <w:multiLevelType w:val="hybridMultilevel"/>
    <w:tmpl w:val="60563D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47D2120"/>
    <w:multiLevelType w:val="hybridMultilevel"/>
    <w:tmpl w:val="0A0832D4"/>
    <w:lvl w:ilvl="0" w:tplc="3ECEEFB2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A241E0C"/>
    <w:multiLevelType w:val="hybridMultilevel"/>
    <w:tmpl w:val="B2CC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729E"/>
    <w:multiLevelType w:val="hybridMultilevel"/>
    <w:tmpl w:val="D35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75052"/>
    <w:multiLevelType w:val="hybridMultilevel"/>
    <w:tmpl w:val="1D603D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0F877BB"/>
    <w:multiLevelType w:val="hybridMultilevel"/>
    <w:tmpl w:val="465E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2B4A"/>
    <w:multiLevelType w:val="hybridMultilevel"/>
    <w:tmpl w:val="F6BE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D58F1"/>
    <w:multiLevelType w:val="multilevel"/>
    <w:tmpl w:val="A5E00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82601BC"/>
    <w:multiLevelType w:val="hybridMultilevel"/>
    <w:tmpl w:val="1DB6103E"/>
    <w:lvl w:ilvl="0" w:tplc="637ACA44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34FA1208"/>
    <w:multiLevelType w:val="hybridMultilevel"/>
    <w:tmpl w:val="D07C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062FD"/>
    <w:multiLevelType w:val="hybridMultilevel"/>
    <w:tmpl w:val="B97C5E60"/>
    <w:lvl w:ilvl="0" w:tplc="571408FA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A2D180B"/>
    <w:multiLevelType w:val="hybridMultilevel"/>
    <w:tmpl w:val="2E587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F18F1"/>
    <w:multiLevelType w:val="multilevel"/>
    <w:tmpl w:val="37C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C2210"/>
    <w:multiLevelType w:val="hybridMultilevel"/>
    <w:tmpl w:val="E524583E"/>
    <w:lvl w:ilvl="0" w:tplc="AA389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0CC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D6E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B42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289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54F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24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5AB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84A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1116DB6"/>
    <w:multiLevelType w:val="hybridMultilevel"/>
    <w:tmpl w:val="9D46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524A28"/>
    <w:multiLevelType w:val="hybridMultilevel"/>
    <w:tmpl w:val="6B283EC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455473C6"/>
    <w:multiLevelType w:val="hybridMultilevel"/>
    <w:tmpl w:val="94FAB9C2"/>
    <w:lvl w:ilvl="0" w:tplc="53BCA96E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6A85654"/>
    <w:multiLevelType w:val="hybridMultilevel"/>
    <w:tmpl w:val="A4885E1C"/>
    <w:lvl w:ilvl="0" w:tplc="9A844378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0227B81"/>
    <w:multiLevelType w:val="hybridMultilevel"/>
    <w:tmpl w:val="EDB4C790"/>
    <w:lvl w:ilvl="0" w:tplc="2070DC9C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52C933C1"/>
    <w:multiLevelType w:val="hybridMultilevel"/>
    <w:tmpl w:val="5B625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E15E3"/>
    <w:multiLevelType w:val="hybridMultilevel"/>
    <w:tmpl w:val="12C46AA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7">
    <w:nsid w:val="602A7C11"/>
    <w:multiLevelType w:val="hybridMultilevel"/>
    <w:tmpl w:val="0D7A4AAC"/>
    <w:lvl w:ilvl="0" w:tplc="B0E02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26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A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01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44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5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6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46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6A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5622D6B"/>
    <w:multiLevelType w:val="hybridMultilevel"/>
    <w:tmpl w:val="5F0E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44977"/>
    <w:multiLevelType w:val="hybridMultilevel"/>
    <w:tmpl w:val="5248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E7655"/>
    <w:multiLevelType w:val="hybridMultilevel"/>
    <w:tmpl w:val="AF76DC46"/>
    <w:lvl w:ilvl="0" w:tplc="DF5A2818">
      <w:start w:val="1"/>
      <w:numFmt w:val="decimal"/>
      <w:lvlText w:val="%1"/>
      <w:lvlJc w:val="left"/>
      <w:pPr>
        <w:ind w:left="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5"/>
  </w:num>
  <w:num w:numId="5">
    <w:abstractNumId w:val="27"/>
  </w:num>
  <w:num w:numId="6">
    <w:abstractNumId w:val="21"/>
  </w:num>
  <w:num w:numId="7">
    <w:abstractNumId w:val="18"/>
  </w:num>
  <w:num w:numId="8">
    <w:abstractNumId w:val="29"/>
  </w:num>
  <w:num w:numId="9">
    <w:abstractNumId w:val="10"/>
  </w:num>
  <w:num w:numId="10">
    <w:abstractNumId w:val="26"/>
  </w:num>
  <w:num w:numId="11">
    <w:abstractNumId w:val="6"/>
  </w:num>
  <w:num w:numId="12">
    <w:abstractNumId w:val="24"/>
  </w:num>
  <w:num w:numId="13">
    <w:abstractNumId w:val="16"/>
  </w:num>
  <w:num w:numId="14">
    <w:abstractNumId w:val="14"/>
  </w:num>
  <w:num w:numId="15">
    <w:abstractNumId w:val="23"/>
  </w:num>
  <w:num w:numId="16">
    <w:abstractNumId w:val="9"/>
  </w:num>
  <w:num w:numId="17">
    <w:abstractNumId w:val="3"/>
  </w:num>
  <w:num w:numId="18">
    <w:abstractNumId w:val="5"/>
  </w:num>
  <w:num w:numId="19">
    <w:abstractNumId w:val="8"/>
  </w:num>
  <w:num w:numId="20">
    <w:abstractNumId w:val="2"/>
  </w:num>
  <w:num w:numId="21">
    <w:abstractNumId w:val="11"/>
  </w:num>
  <w:num w:numId="22">
    <w:abstractNumId w:val="22"/>
  </w:num>
  <w:num w:numId="23">
    <w:abstractNumId w:val="4"/>
  </w:num>
  <w:num w:numId="24">
    <w:abstractNumId w:val="30"/>
  </w:num>
  <w:num w:numId="25">
    <w:abstractNumId w:val="7"/>
  </w:num>
  <w:num w:numId="26">
    <w:abstractNumId w:val="25"/>
  </w:num>
  <w:num w:numId="27">
    <w:abstractNumId w:val="28"/>
  </w:num>
  <w:num w:numId="28">
    <w:abstractNumId w:val="17"/>
  </w:num>
  <w:num w:numId="29">
    <w:abstractNumId w:val="13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FF1"/>
    <w:rsid w:val="000245C8"/>
    <w:rsid w:val="000416CD"/>
    <w:rsid w:val="0004526A"/>
    <w:rsid w:val="00046EF3"/>
    <w:rsid w:val="00091ED7"/>
    <w:rsid w:val="000A35C1"/>
    <w:rsid w:val="000F2A64"/>
    <w:rsid w:val="001030F6"/>
    <w:rsid w:val="00121D9F"/>
    <w:rsid w:val="0012368F"/>
    <w:rsid w:val="00164414"/>
    <w:rsid w:val="001A642F"/>
    <w:rsid w:val="001B457A"/>
    <w:rsid w:val="001B63E7"/>
    <w:rsid w:val="00232825"/>
    <w:rsid w:val="002421C3"/>
    <w:rsid w:val="00243628"/>
    <w:rsid w:val="0024683E"/>
    <w:rsid w:val="00247964"/>
    <w:rsid w:val="002602DE"/>
    <w:rsid w:val="002739FC"/>
    <w:rsid w:val="00293606"/>
    <w:rsid w:val="002C4634"/>
    <w:rsid w:val="00347274"/>
    <w:rsid w:val="00353A50"/>
    <w:rsid w:val="003621A1"/>
    <w:rsid w:val="00364C1F"/>
    <w:rsid w:val="00386AA8"/>
    <w:rsid w:val="003D7694"/>
    <w:rsid w:val="003E4A58"/>
    <w:rsid w:val="003E4B9C"/>
    <w:rsid w:val="003E59AB"/>
    <w:rsid w:val="003F02CD"/>
    <w:rsid w:val="003F60CC"/>
    <w:rsid w:val="004070A2"/>
    <w:rsid w:val="00451E23"/>
    <w:rsid w:val="0046576F"/>
    <w:rsid w:val="004664A6"/>
    <w:rsid w:val="00493FA2"/>
    <w:rsid w:val="0050481C"/>
    <w:rsid w:val="00515D78"/>
    <w:rsid w:val="005227F3"/>
    <w:rsid w:val="005372FB"/>
    <w:rsid w:val="00545264"/>
    <w:rsid w:val="005621B1"/>
    <w:rsid w:val="0057372E"/>
    <w:rsid w:val="00585107"/>
    <w:rsid w:val="005A1898"/>
    <w:rsid w:val="005A367C"/>
    <w:rsid w:val="005A5CA9"/>
    <w:rsid w:val="005B68D1"/>
    <w:rsid w:val="005E2448"/>
    <w:rsid w:val="005E359A"/>
    <w:rsid w:val="005F2A53"/>
    <w:rsid w:val="005F734A"/>
    <w:rsid w:val="00633E21"/>
    <w:rsid w:val="00636EE4"/>
    <w:rsid w:val="0069538D"/>
    <w:rsid w:val="006A4F3A"/>
    <w:rsid w:val="006D2DC4"/>
    <w:rsid w:val="006E7E1C"/>
    <w:rsid w:val="00742EB9"/>
    <w:rsid w:val="0074634C"/>
    <w:rsid w:val="0075093F"/>
    <w:rsid w:val="007F2AA1"/>
    <w:rsid w:val="00801735"/>
    <w:rsid w:val="00816A2B"/>
    <w:rsid w:val="00825D4F"/>
    <w:rsid w:val="0082702D"/>
    <w:rsid w:val="00865CBC"/>
    <w:rsid w:val="008B0F64"/>
    <w:rsid w:val="008D33A6"/>
    <w:rsid w:val="008D5AB9"/>
    <w:rsid w:val="008F24A2"/>
    <w:rsid w:val="00907413"/>
    <w:rsid w:val="00916FF1"/>
    <w:rsid w:val="009262DC"/>
    <w:rsid w:val="00945341"/>
    <w:rsid w:val="00983DF3"/>
    <w:rsid w:val="009B6604"/>
    <w:rsid w:val="009D351A"/>
    <w:rsid w:val="009E2CC2"/>
    <w:rsid w:val="00A35A38"/>
    <w:rsid w:val="00A35F8B"/>
    <w:rsid w:val="00A65AAD"/>
    <w:rsid w:val="00A7766C"/>
    <w:rsid w:val="00AA76FC"/>
    <w:rsid w:val="00B45298"/>
    <w:rsid w:val="00B53150"/>
    <w:rsid w:val="00BD71B2"/>
    <w:rsid w:val="00C21F68"/>
    <w:rsid w:val="00C27056"/>
    <w:rsid w:val="00C3251B"/>
    <w:rsid w:val="00C629F5"/>
    <w:rsid w:val="00C86A09"/>
    <w:rsid w:val="00CA02EA"/>
    <w:rsid w:val="00CA0422"/>
    <w:rsid w:val="00CC25A2"/>
    <w:rsid w:val="00CE2A7B"/>
    <w:rsid w:val="00CE7250"/>
    <w:rsid w:val="00CF11F5"/>
    <w:rsid w:val="00D22902"/>
    <w:rsid w:val="00D90D3B"/>
    <w:rsid w:val="00DA2AAA"/>
    <w:rsid w:val="00DB2EBA"/>
    <w:rsid w:val="00DE1C6B"/>
    <w:rsid w:val="00DE65DD"/>
    <w:rsid w:val="00E027C5"/>
    <w:rsid w:val="00E1220E"/>
    <w:rsid w:val="00E12A46"/>
    <w:rsid w:val="00E40A51"/>
    <w:rsid w:val="00E43E79"/>
    <w:rsid w:val="00EA2CD9"/>
    <w:rsid w:val="00EA4874"/>
    <w:rsid w:val="00EC1BA0"/>
    <w:rsid w:val="00EE40E4"/>
    <w:rsid w:val="00EE4ACA"/>
    <w:rsid w:val="00F240A3"/>
    <w:rsid w:val="00F418E6"/>
    <w:rsid w:val="00F67C09"/>
    <w:rsid w:val="00FB5123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C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locked/>
    <w:rsid w:val="0004526A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45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245C8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0245C8"/>
    <w:pPr>
      <w:spacing w:after="0"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0245C8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apple-style-span">
    <w:name w:val="apple-style-span"/>
    <w:rsid w:val="000245C8"/>
  </w:style>
  <w:style w:type="character" w:styleId="a7">
    <w:name w:val="Strong"/>
    <w:qFormat/>
    <w:rsid w:val="006E7E1C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6E7E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6E7E1C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5227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">
    <w:name w:val="Знак Знак1"/>
    <w:uiPriority w:val="99"/>
    <w:rsid w:val="00E40A51"/>
    <w:rPr>
      <w:sz w:val="24"/>
    </w:rPr>
  </w:style>
  <w:style w:type="paragraph" w:customStyle="1" w:styleId="10">
    <w:name w:val="Абзац списка1"/>
    <w:basedOn w:val="a"/>
    <w:uiPriority w:val="99"/>
    <w:rsid w:val="0057372E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04526A"/>
    <w:rPr>
      <w:rFonts w:ascii="Times New Roman" w:eastAsia="SimSun" w:hAnsi="Times New Roman"/>
      <w:b/>
      <w:bCs/>
      <w:sz w:val="36"/>
      <w:szCs w:val="36"/>
      <w:lang w:val="cs-CZ" w:eastAsia="zh-CN"/>
    </w:rPr>
  </w:style>
  <w:style w:type="character" w:customStyle="1" w:styleId="s0">
    <w:name w:val="s0"/>
    <w:basedOn w:val="a0"/>
    <w:rsid w:val="002C46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E1220E"/>
    <w:rPr>
      <w:rFonts w:ascii="Times New Roman" w:hAnsi="Times New Roman" w:cs="Times New Roman"/>
      <w:color w:val="auto"/>
      <w:u w:val="single"/>
    </w:rPr>
  </w:style>
  <w:style w:type="paragraph" w:customStyle="1" w:styleId="11">
    <w:name w:val="Без интервала1"/>
    <w:rsid w:val="005A367C"/>
    <w:pPr>
      <w:suppressAutoHyphens/>
      <w:spacing w:line="100" w:lineRule="atLeast"/>
    </w:pPr>
    <w:rPr>
      <w:rFonts w:eastAsia="SimSu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C8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locked/>
    <w:rsid w:val="0004526A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cs-CZ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45C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0245C8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0245C8"/>
    <w:pPr>
      <w:spacing w:after="0" w:line="240" w:lineRule="auto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0245C8"/>
    <w:rPr>
      <w:rFonts w:ascii="Arial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apple-style-span">
    <w:name w:val="apple-style-span"/>
    <w:rsid w:val="000245C8"/>
  </w:style>
  <w:style w:type="character" w:styleId="a7">
    <w:name w:val="Strong"/>
    <w:qFormat/>
    <w:rsid w:val="006E7E1C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6E7E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6E7E1C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5227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">
    <w:name w:val="Знак Знак1"/>
    <w:uiPriority w:val="99"/>
    <w:rsid w:val="00E40A51"/>
    <w:rPr>
      <w:sz w:val="24"/>
    </w:rPr>
  </w:style>
  <w:style w:type="paragraph" w:customStyle="1" w:styleId="10">
    <w:name w:val="Абзац списка1"/>
    <w:basedOn w:val="a"/>
    <w:uiPriority w:val="99"/>
    <w:rsid w:val="0057372E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04526A"/>
    <w:rPr>
      <w:rFonts w:ascii="Times New Roman" w:eastAsia="SimSun" w:hAnsi="Times New Roman"/>
      <w:b/>
      <w:bCs/>
      <w:sz w:val="36"/>
      <w:szCs w:val="36"/>
      <w:lang w:val="cs-CZ" w:eastAsia="zh-CN"/>
    </w:rPr>
  </w:style>
  <w:style w:type="character" w:customStyle="1" w:styleId="s0">
    <w:name w:val="s0"/>
    <w:basedOn w:val="a0"/>
    <w:rsid w:val="002C46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E1220E"/>
    <w:rPr>
      <w:rFonts w:ascii="Times New Roman" w:hAnsi="Times New Roman"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</dc:creator>
  <cp:lastModifiedBy>User</cp:lastModifiedBy>
  <cp:revision>3</cp:revision>
  <dcterms:created xsi:type="dcterms:W3CDTF">2017-04-03T08:28:00Z</dcterms:created>
  <dcterms:modified xsi:type="dcterms:W3CDTF">2017-04-21T09:34:00Z</dcterms:modified>
</cp:coreProperties>
</file>