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FD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</w:t>
      </w:r>
      <w:r w:rsidR="00C522FD">
        <w:rPr>
          <w:bCs w:val="0"/>
          <w:sz w:val="28"/>
          <w:szCs w:val="28"/>
        </w:rPr>
        <w:t xml:space="preserve">№9 от 02.05.2017 года </w:t>
      </w:r>
    </w:p>
    <w:p w:rsidR="00FA3A25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BC2FE8">
        <w:rPr>
          <w:bCs w:val="0"/>
          <w:sz w:val="28"/>
          <w:szCs w:val="28"/>
          <w:lang w:val="kk-KZ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EC54A4" w:rsidRDefault="0023058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  <w:r w:rsidRPr="00230588">
        <w:rPr>
          <w:bCs w:val="0"/>
          <w:color w:val="FF0000"/>
          <w:sz w:val="28"/>
          <w:szCs w:val="28"/>
        </w:rPr>
        <w:t>согласно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от 30 октября 2009 года №1729</w:t>
      </w:r>
    </w:p>
    <w:p w:rsidR="00230588" w:rsidRPr="00230588" w:rsidRDefault="0023058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</w:p>
    <w:p w:rsidR="002D13F3" w:rsidRDefault="00FA3A25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КГП на ПХВ «Павлодарский областной перинатальный центр №1», г. Павлодар, ул. Ген. Дюсенова</w:t>
      </w:r>
      <w:r w:rsidR="006F163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4,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способом </w:t>
      </w:r>
      <w:r>
        <w:rPr>
          <w:spacing w:val="2"/>
          <w:sz w:val="28"/>
          <w:szCs w:val="28"/>
          <w:lang w:val="kk-KZ"/>
        </w:rPr>
        <w:t>запроса ценовых предложений</w:t>
      </w:r>
      <w:r w:rsidR="006F1636">
        <w:rPr>
          <w:spacing w:val="2"/>
          <w:sz w:val="28"/>
          <w:szCs w:val="28"/>
          <w:lang w:val="kk-KZ"/>
        </w:rPr>
        <w:t>.</w:t>
      </w:r>
      <w:r w:rsidR="00EC54A4" w:rsidRPr="002D13F3">
        <w:rPr>
          <w:spacing w:val="2"/>
          <w:sz w:val="28"/>
          <w:szCs w:val="28"/>
          <w:lang w:val="kk-KZ"/>
        </w:rPr>
        <w:t xml:space="preserve"> </w:t>
      </w:r>
    </w:p>
    <w:p w:rsidR="009D0C40" w:rsidRDefault="009D0C40" w:rsidP="009D0C40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Место поставки - г. Павлодар, ул. Ген. Дюсенова 4</w:t>
      </w:r>
      <w:r w:rsidR="00F13F96">
        <w:rPr>
          <w:spacing w:val="2"/>
          <w:sz w:val="28"/>
          <w:szCs w:val="28"/>
          <w:lang w:val="kk-KZ"/>
        </w:rPr>
        <w:t xml:space="preserve"> </w:t>
      </w:r>
      <w:r w:rsidR="00F13F96">
        <w:rPr>
          <w:spacing w:val="2"/>
          <w:sz w:val="28"/>
          <w:szCs w:val="28"/>
          <w:lang w:val="en-US"/>
        </w:rPr>
        <w:t>(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>
        <w:rPr>
          <w:spacing w:val="2"/>
          <w:sz w:val="28"/>
          <w:szCs w:val="28"/>
          <w:lang w:val="en-US"/>
        </w:rPr>
        <w:t>)</w:t>
      </w:r>
    </w:p>
    <w:p w:rsidR="009D0C40" w:rsidRDefault="009D0C40" w:rsidP="009D0C40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Срок </w:t>
      </w:r>
      <w:r w:rsidR="00737563">
        <w:rPr>
          <w:spacing w:val="2"/>
          <w:sz w:val="28"/>
          <w:szCs w:val="28"/>
          <w:lang w:val="kk-KZ"/>
        </w:rPr>
        <w:t xml:space="preserve">поставки – </w:t>
      </w:r>
      <w:r w:rsidR="007E510B">
        <w:rPr>
          <w:spacing w:val="2"/>
          <w:sz w:val="28"/>
          <w:szCs w:val="28"/>
          <w:lang w:val="kk-KZ"/>
        </w:rPr>
        <w:t>согласно з</w:t>
      </w:r>
      <w:r w:rsidR="00FF0A0E">
        <w:rPr>
          <w:spacing w:val="2"/>
          <w:sz w:val="28"/>
          <w:szCs w:val="28"/>
          <w:lang w:val="kk-KZ"/>
        </w:rPr>
        <w:t>аявкам (в течении 5 рабочих дней, со дня получения заявки), до 31 декабря 2017 года</w:t>
      </w:r>
      <w:r w:rsidR="007E510B">
        <w:rPr>
          <w:spacing w:val="2"/>
          <w:sz w:val="28"/>
          <w:szCs w:val="28"/>
          <w:lang w:val="kk-KZ"/>
        </w:rPr>
        <w:t>.</w:t>
      </w:r>
    </w:p>
    <w:p w:rsidR="006F1636" w:rsidRPr="00F13F96" w:rsidRDefault="00BF1EA1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</w:t>
      </w:r>
      <w:r w:rsidR="00EA6587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>ставления (приема) документов</w:t>
      </w:r>
      <w:r w:rsidR="002D13F3" w:rsidRPr="002D13F3">
        <w:rPr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 г. Павлодар, ул. Ген. Дюсенова 4., КГП на ПХВ «Павлодарский об</w:t>
      </w:r>
      <w:r w:rsidR="00F13F96">
        <w:rPr>
          <w:spacing w:val="2"/>
          <w:sz w:val="28"/>
          <w:szCs w:val="28"/>
          <w:lang w:val="kk-KZ"/>
        </w:rPr>
        <w:t>ластной перинатальный центр №1», бухгалтерия.</w:t>
      </w:r>
    </w:p>
    <w:p w:rsidR="002D13F3" w:rsidRDefault="00BF1EA1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6F1636">
        <w:rPr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6F1636">
        <w:rPr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C06D6A">
        <w:rPr>
          <w:spacing w:val="2"/>
          <w:sz w:val="28"/>
          <w:szCs w:val="28"/>
          <w:lang w:val="kk-KZ"/>
        </w:rPr>
        <w:t xml:space="preserve">до </w:t>
      </w:r>
      <w:r w:rsidR="009D528C">
        <w:rPr>
          <w:spacing w:val="2"/>
          <w:sz w:val="28"/>
          <w:szCs w:val="28"/>
          <w:lang w:val="kk-KZ"/>
        </w:rPr>
        <w:t>18</w:t>
      </w:r>
      <w:r w:rsidR="009211DE">
        <w:rPr>
          <w:spacing w:val="2"/>
          <w:sz w:val="28"/>
          <w:szCs w:val="28"/>
          <w:lang w:val="kk-KZ"/>
        </w:rPr>
        <w:t xml:space="preserve">-00 часов, </w:t>
      </w:r>
      <w:r w:rsidR="00B7064C">
        <w:rPr>
          <w:spacing w:val="2"/>
          <w:sz w:val="28"/>
          <w:szCs w:val="28"/>
          <w:lang w:val="kk-KZ"/>
        </w:rPr>
        <w:t>03</w:t>
      </w:r>
      <w:r w:rsidR="006D699E">
        <w:rPr>
          <w:spacing w:val="2"/>
          <w:sz w:val="28"/>
          <w:szCs w:val="28"/>
          <w:lang w:val="kk-KZ"/>
        </w:rPr>
        <w:t xml:space="preserve"> </w:t>
      </w:r>
      <w:r w:rsidR="00C522FD">
        <w:rPr>
          <w:spacing w:val="2"/>
          <w:sz w:val="28"/>
          <w:szCs w:val="28"/>
          <w:lang w:val="kk-KZ"/>
        </w:rPr>
        <w:t>ма</w:t>
      </w:r>
      <w:r w:rsidR="006D699E">
        <w:rPr>
          <w:spacing w:val="2"/>
          <w:sz w:val="28"/>
          <w:szCs w:val="28"/>
          <w:lang w:val="kk-KZ"/>
        </w:rPr>
        <w:t>я</w:t>
      </w:r>
      <w:r w:rsidR="001366BF">
        <w:rPr>
          <w:spacing w:val="2"/>
          <w:sz w:val="28"/>
          <w:szCs w:val="28"/>
          <w:lang w:val="kk-KZ"/>
        </w:rPr>
        <w:t xml:space="preserve"> 2017 года</w:t>
      </w:r>
    </w:p>
    <w:p w:rsidR="002D13F3" w:rsidRDefault="00791A91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1366BF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C06D6A">
        <w:rPr>
          <w:spacing w:val="2"/>
          <w:sz w:val="28"/>
          <w:szCs w:val="28"/>
          <w:lang w:val="kk-KZ"/>
        </w:rPr>
        <w:t>:</w:t>
      </w:r>
      <w:r w:rsidR="006F1636">
        <w:rPr>
          <w:spacing w:val="2"/>
          <w:sz w:val="28"/>
          <w:szCs w:val="28"/>
          <w:lang w:val="kk-KZ"/>
        </w:rPr>
        <w:t xml:space="preserve"> </w:t>
      </w:r>
      <w:r w:rsidR="009D528C">
        <w:rPr>
          <w:spacing w:val="2"/>
          <w:sz w:val="28"/>
          <w:szCs w:val="28"/>
          <w:lang w:val="kk-KZ"/>
        </w:rPr>
        <w:t>09</w:t>
      </w:r>
      <w:r w:rsidR="001366BF">
        <w:rPr>
          <w:spacing w:val="2"/>
          <w:sz w:val="28"/>
          <w:szCs w:val="28"/>
          <w:lang w:val="kk-KZ"/>
        </w:rPr>
        <w:t xml:space="preserve"> часов, </w:t>
      </w:r>
      <w:r w:rsidR="00B7064C">
        <w:rPr>
          <w:spacing w:val="2"/>
          <w:sz w:val="28"/>
          <w:szCs w:val="28"/>
          <w:lang w:val="kk-KZ"/>
        </w:rPr>
        <w:t>04</w:t>
      </w:r>
      <w:r w:rsidR="00C522FD">
        <w:rPr>
          <w:spacing w:val="2"/>
          <w:sz w:val="28"/>
          <w:szCs w:val="28"/>
          <w:lang w:val="kk-KZ"/>
        </w:rPr>
        <w:t xml:space="preserve"> ма</w:t>
      </w:r>
      <w:r w:rsidR="006D699E">
        <w:rPr>
          <w:spacing w:val="2"/>
          <w:sz w:val="28"/>
          <w:szCs w:val="28"/>
          <w:lang w:val="kk-KZ"/>
        </w:rPr>
        <w:t>я</w:t>
      </w:r>
      <w:r w:rsidR="001366BF">
        <w:rPr>
          <w:spacing w:val="2"/>
          <w:sz w:val="28"/>
          <w:szCs w:val="28"/>
          <w:lang w:val="kk-KZ"/>
        </w:rPr>
        <w:t xml:space="preserve"> 2017 года, по адресу г. Павлодар, </w:t>
      </w:r>
      <w:r w:rsidR="001366BF">
        <w:rPr>
          <w:spacing w:val="2"/>
          <w:sz w:val="28"/>
          <w:szCs w:val="28"/>
        </w:rPr>
        <w:t>ул. Ген. Дюсенова 4, КГП на ПХВ «Павлодарский областной перинатальный центр №1»</w:t>
      </w:r>
    </w:p>
    <w:p w:rsidR="00C522FD" w:rsidRPr="001366BF" w:rsidRDefault="00C522FD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tbl>
      <w:tblPr>
        <w:tblW w:w="9400" w:type="dxa"/>
        <w:tblInd w:w="93" w:type="dxa"/>
        <w:tblLook w:val="04A0"/>
      </w:tblPr>
      <w:tblGrid>
        <w:gridCol w:w="620"/>
        <w:gridCol w:w="5320"/>
        <w:gridCol w:w="740"/>
        <w:gridCol w:w="760"/>
        <w:gridCol w:w="1016"/>
        <w:gridCol w:w="1059"/>
      </w:tblGrid>
      <w:tr w:rsidR="003A4B75" w:rsidRPr="003A4B75" w:rsidTr="003A4B75">
        <w:trPr>
          <w:trHeight w:val="4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val="kk-KZ"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Цена (заявленная)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</w:t>
            </w:r>
            <w:r w:rsidR="001D557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(выделенная)</w:t>
            </w:r>
          </w:p>
        </w:tc>
      </w:tr>
      <w:tr w:rsidR="003A4B75" w:rsidRPr="003A4B75" w:rsidTr="003A4B7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Канюля назальная (кислородная) неонатальная c изогнутыми зубцами, кислородный шланг 2,1м (1164000)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Кислородная подушка 40-42 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15390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46170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Контур дыхательный к аппарату pNeuton (REF 58011, LOT 15RB1821)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8640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172800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Термометр ртутный стеклянный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шт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Пипетка Пастера 3мл, стерильная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Пипетка Пастера 1мл, стерильная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48000</w:t>
            </w:r>
          </w:p>
        </w:tc>
      </w:tr>
      <w:tr w:rsidR="003A4B75" w:rsidRPr="003A4B75" w:rsidTr="003A4B75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Нить рассасывающаяся, плетенная, фиолетовая, на основе полигликоливой кислоты (100%), с покрытием из поликапролактона и стеарата кальция не более 0,5% веса нити, USP (2) 90см, игла колющая 48мм, из стали марки 300 с силиконовым покрытием 1/2 окружности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Мотор вентилятора для инкубатора Giraffe Omnibed (кат №6600-1057-600)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Система ПК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17600</w:t>
            </w:r>
          </w:p>
        </w:tc>
      </w:tr>
      <w:tr w:rsidR="003A4B75" w:rsidRPr="003A4B75" w:rsidTr="003A4B75">
        <w:trPr>
          <w:trHeight w:val="8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Стол манипуляционный, каркас столика изготовлен из профильной трубы квадратного сечения. 20х20х1, 5 мм, покрытой эпоксидно-порошковой краской полки изготовлены из нержавеющей стали 0,8 мм, 4 колеса из не маркой серой резины D= 50 мм, два из которых снабжены тормозом, Размеры 940x600x430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114600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687600</w:t>
            </w:r>
          </w:p>
        </w:tc>
      </w:tr>
      <w:tr w:rsidR="003A4B75" w:rsidRPr="003A4B75" w:rsidTr="003A4B75">
        <w:trPr>
          <w:trHeight w:val="8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Стол для операционных инструментов (типа Гусь). Лоток нержавеющий. Поворотный и поднимающийся механизм. Четыре самоориентирующихся колеса диаметром 50 мм. Каркас металлический, покрытый полимерно-порошковым покрытием, наиболее устойчивым к различным дезинфицирующим растворам. Размеры столика, мм:  длина 600,  ширина  400, высота  750-1000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37584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225504</w:t>
            </w:r>
          </w:p>
        </w:tc>
      </w:tr>
      <w:tr w:rsidR="003A4B75" w:rsidRPr="003A4B75" w:rsidTr="003A4B75">
        <w:trPr>
          <w:trHeight w:val="15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Тележка анестезиолога, размеры:  630 х 470 х 920 . Тележка оснащена системой централизованного замка и модульными выдвижными ящиками (2 маленьких, 2 средних, 1 большой).  Верхняя часть выполнена из цельного ABS пластика, с дугообразной рукояткой из нержавеющей стали. 4 бесшумных колеса, 2 из которых оснащены фиксирующими тормозами. Левая сторона: боковой контейнер из ABS пластика; правая сторона  - корзина для мусора, контейнер для использованных игл. Задняя часть тележки имеет держатель для кислородного баллона, панель кардиостимулятора, розетку питания.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350000</w:t>
            </w:r>
          </w:p>
        </w:tc>
      </w:tr>
      <w:tr w:rsidR="003A4B75" w:rsidRPr="003A4B75" w:rsidTr="003A4B75">
        <w:trPr>
          <w:trHeight w:val="9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Медицинская подставка под Бикс  (с подъемным механизмом). Оснащен подъемным механизмом с педалью. Грузоподъемность 7кг. Стойка выполнена из металлического профиля,покрытого полимерно-порошковым покрытием, наиболее устойчивым к различным дезинфецирующим растворам. Размеры: длина 500, ширина  420, высота  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29808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178848</w:t>
            </w:r>
          </w:p>
        </w:tc>
      </w:tr>
      <w:tr w:rsidR="003A4B75" w:rsidRPr="003A4B75" w:rsidTr="003A4B75">
        <w:trPr>
          <w:trHeight w:val="2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Расходомер кислорода с увлажнителем MZ 103F-104F, в комплекте  манометр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1045000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Аккумулятор на аппарат ИВЛ Ivent 201, VersaMed, 2009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240000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480000</w:t>
            </w:r>
          </w:p>
        </w:tc>
      </w:tr>
      <w:tr w:rsidR="003A4B75" w:rsidRPr="003A4B75" w:rsidTr="003A4B75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Датчик кислорода на аппарат ИВЛ Ivent 201, VersaMed, 2009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340000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680000</w:t>
            </w:r>
          </w:p>
        </w:tc>
      </w:tr>
      <w:tr w:rsidR="003A4B75" w:rsidRPr="003A4B75" w:rsidTr="003A4B75">
        <w:trPr>
          <w:trHeight w:val="6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Перчатки хирургические, стерильные, гипоаллергенные, латексные, с защитой от проколов. Предназначены для усиленной защиты рук от порезов при работе с ВИЧ-инфицированными, с инфицированными гепатитом В, С.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730000</w:t>
            </w:r>
          </w:p>
        </w:tc>
      </w:tr>
      <w:tr w:rsidR="003A4B75" w:rsidRPr="003A4B75" w:rsidTr="003A4B75">
        <w:trPr>
          <w:trHeight w:val="5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Пинцет биполярный прямой антипригарный №ЕМ252 ССЕ, длина 190мм, размер площадки 8*2мм, евростандарт на аппараты Фотек: ЭХВЧ-350-3, 2015 года; ЭХВЧ-80-01, 2002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576000</w:t>
            </w:r>
          </w:p>
        </w:tc>
      </w:tr>
      <w:tr w:rsidR="003A4B75" w:rsidRPr="003A4B75" w:rsidTr="003A4B75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Пинцет биполярный загнутый антипригарный №ЕМ254 ССЕ, длина 190мм, размер площадки 8*2мм, евростандарт на аппараты Фотек: ЭХВЧ-350-3, 2015 года; ЭХВЧ-80-01, 2002 года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75000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600000</w:t>
            </w:r>
          </w:p>
        </w:tc>
      </w:tr>
      <w:tr w:rsidR="003A4B75" w:rsidRPr="003A4B75" w:rsidTr="003A4B75">
        <w:trPr>
          <w:trHeight w:val="22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Сервисный набор 6-ти годичный на аппарат ИВЛ Evita, МХ08228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>Состоит из: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8410181 DIAPHRAGM (диафрагма)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8407979 SEALING WASHER (мембрана)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1835343 LITHIUM STOR.BATTERY 3V/1400 (аккумулятор)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8414179 diaphragm connection SV (диафрагма)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8306560 FAN PNEUMATIC, CPL. (Пневматический куллер)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8408205 PRESSURE REGULATOR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8415709 Cable harness spirolog sensor (кабель датчика потока)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8408204 FLAT PACKING (уплотнительная прокладка)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1837087 Realtimeclock DIL24 (микросхема)</w:t>
            </w:r>
            <w:r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br/>
              <w:t xml:space="preserve"> 8408208 FILTER (FOR 8411848) фильтр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3A4B75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041A17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900</w:t>
            </w:r>
            <w:r w:rsidR="003A4B75" w:rsidRPr="003A4B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B75" w:rsidRPr="003A4B75" w:rsidRDefault="00041A17" w:rsidP="003A4B7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900</w:t>
            </w:r>
            <w:r w:rsidR="003A4B75" w:rsidRPr="003A4B75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</w:t>
            </w:r>
          </w:p>
        </w:tc>
      </w:tr>
    </w:tbl>
    <w:p w:rsidR="002D13F3" w:rsidRDefault="002D13F3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Default="00F13F96" w:rsidP="00845750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</w:pPr>
      <w:r w:rsidRPr="00845750">
        <w:t xml:space="preserve">Каждый потенциальный поставщик до истечения окончательного </w:t>
      </w:r>
      <w:r w:rsidR="002A4B82" w:rsidRPr="00845750">
        <w:t xml:space="preserve">срока представления ценовых предложений представляет только одно ценовое предложение в запечатанном виде. Конверт содержит </w:t>
      </w:r>
      <w:r w:rsidR="002A4B82" w:rsidRPr="009D528C">
        <w:rPr>
          <w:color w:val="FF0000"/>
        </w:rPr>
        <w:t>ценовое предложение</w:t>
      </w:r>
      <w:r w:rsidR="002A4B82" w:rsidRPr="00845750">
        <w:t xml:space="preserve"> по форме утвержденным уполномоченным ор</w:t>
      </w:r>
      <w:r w:rsidR="00737563" w:rsidRPr="00845750">
        <w:t xml:space="preserve">ганом в области здравоохранения, </w:t>
      </w:r>
      <w:r w:rsidR="00737563" w:rsidRPr="009D528C">
        <w:rPr>
          <w:color w:val="FF0000"/>
        </w:rPr>
        <w:t>разрешение</w:t>
      </w:r>
      <w:r w:rsidR="00737563" w:rsidRPr="00845750"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</w:t>
      </w:r>
      <w:r w:rsidR="00737563" w:rsidRPr="009D528C">
        <w:rPr>
          <w:color w:val="FF0000"/>
        </w:rPr>
        <w:t>посредством лицензирования или разрешительной процедуры,</w:t>
      </w:r>
      <w:r w:rsidR="00737563" w:rsidRPr="00845750">
        <w:t xml:space="preserve"> в сроки, установленные заказчиком или организатором закупа, а также документы, подтверждающие </w:t>
      </w:r>
      <w:r w:rsidR="00737563" w:rsidRPr="009D528C">
        <w:rPr>
          <w:color w:val="FF0000"/>
        </w:rPr>
        <w:t>соответствие предлагаемых товаров</w:t>
      </w:r>
      <w:r w:rsidR="00737563" w:rsidRPr="00845750">
        <w:t xml:space="preserve"> требованиям, установленным </w:t>
      </w:r>
      <w:r w:rsidR="00737563" w:rsidRPr="009D528C">
        <w:rPr>
          <w:color w:val="FF0000"/>
        </w:rPr>
        <w:t>главой 4</w:t>
      </w:r>
      <w:r w:rsidR="00737563" w:rsidRPr="00845750">
        <w:t xml:space="preserve"> настоящих правил, а также описание и объем фармацевтических услуг.</w:t>
      </w:r>
    </w:p>
    <w:p w:rsidR="00701715" w:rsidRDefault="00701715" w:rsidP="00845750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</w:pPr>
    </w:p>
    <w:p w:rsidR="00C522FD" w:rsidRDefault="00C522FD" w:rsidP="00845750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</w:pPr>
    </w:p>
    <w:p w:rsidR="002A4B82" w:rsidRDefault="002A4B82" w:rsidP="00F13F96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:rsidR="009D528C" w:rsidRDefault="009D528C" w:rsidP="00F13F96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:rsidR="00C522FD" w:rsidRDefault="00C522FD" w:rsidP="00C522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C522FD" w:rsidRDefault="00C522FD" w:rsidP="00C522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C522FD" w:rsidRDefault="00C522FD" w:rsidP="00C522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C522FD" w:rsidRDefault="00C522FD" w:rsidP="00C522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C522FD" w:rsidRDefault="00C522FD" w:rsidP="00C522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lang w:val="kk-KZ"/>
        </w:rPr>
      </w:pPr>
    </w:p>
    <w:p w:rsidR="00460959" w:rsidRDefault="00460959" w:rsidP="00C522F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lang w:val="kk-KZ"/>
        </w:rPr>
      </w:pPr>
    </w:p>
    <w:p w:rsidR="009D528C" w:rsidRPr="00845750" w:rsidRDefault="009D528C" w:rsidP="00F13F96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:rsidR="002A4B82" w:rsidRPr="00845750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845750">
        <w:lastRenderedPageBreak/>
        <w:t>Приложение 12</w:t>
      </w:r>
    </w:p>
    <w:p w:rsidR="002A4B82" w:rsidRPr="00845750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845750">
        <w:t>к</w:t>
      </w:r>
      <w:r w:rsidRPr="00845750">
        <w:rPr>
          <w:rStyle w:val="apple-converted-space"/>
        </w:rPr>
        <w:t> </w:t>
      </w:r>
      <w:hyperlink r:id="rId8" w:tgtFrame="_parent" w:history="1">
        <w:r w:rsidRPr="00845750">
          <w:rPr>
            <w:rStyle w:val="a9"/>
            <w:bCs/>
            <w:color w:val="auto"/>
            <w:u w:val="none"/>
          </w:rPr>
          <w:t>приказу</w:t>
        </w:r>
      </w:hyperlink>
      <w:r w:rsidRPr="00845750">
        <w:rPr>
          <w:rStyle w:val="apple-converted-space"/>
        </w:rPr>
        <w:t> </w:t>
      </w:r>
      <w:r w:rsidRPr="00845750">
        <w:t>Министра</w:t>
      </w:r>
    </w:p>
    <w:p w:rsidR="002A4B82" w:rsidRPr="00845750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845750">
        <w:t>здравоохранения и</w:t>
      </w:r>
    </w:p>
    <w:p w:rsidR="002A4B82" w:rsidRPr="00845750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845750">
        <w:t>социального развития</w:t>
      </w:r>
    </w:p>
    <w:p w:rsidR="002A4B82" w:rsidRPr="00845750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  <w:r w:rsidRPr="00845750">
        <w:t>Республики Казахстан</w:t>
      </w:r>
    </w:p>
    <w:p w:rsidR="002A4B82" w:rsidRPr="00845750" w:rsidRDefault="002A4B82" w:rsidP="002A4B82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</w:pPr>
      <w:r w:rsidRPr="00845750">
        <w:t>от «__»________2017 года №___</w:t>
      </w:r>
    </w:p>
    <w:p w:rsidR="002A4B82" w:rsidRPr="00845750" w:rsidRDefault="002A4B82" w:rsidP="002A4B8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r w:rsidRPr="00845750">
        <w:t> </w:t>
      </w:r>
    </w:p>
    <w:p w:rsidR="002A4B82" w:rsidRPr="00845750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2A4B82" w:rsidRPr="00845750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845750">
        <w:t>Форма</w:t>
      </w:r>
    </w:p>
    <w:p w:rsidR="002A4B82" w:rsidRPr="00845750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2A4B82" w:rsidRPr="00845750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45750">
        <w:rPr>
          <w:bCs w:val="0"/>
          <w:sz w:val="24"/>
          <w:szCs w:val="24"/>
        </w:rPr>
        <w:t>Ценовое предложение потенциального поставщика</w:t>
      </w:r>
    </w:p>
    <w:p w:rsidR="002A4B82" w:rsidRPr="00845750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45750">
        <w:rPr>
          <w:bCs w:val="0"/>
          <w:sz w:val="24"/>
          <w:szCs w:val="24"/>
        </w:rPr>
        <w:t>(наименование потенциального поставщика) (заполняется отдельно на каждый лот)</w:t>
      </w:r>
    </w:p>
    <w:p w:rsidR="002A4B82" w:rsidRPr="00845750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2A4B82" w:rsidRPr="00845750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9A4326">
        <w:trPr>
          <w:trHeight w:val="453"/>
        </w:trPr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845750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845750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845750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2A4B82" w:rsidRPr="00845750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_________ Печать (при наличии) _______________________________________</w:t>
      </w:r>
    </w:p>
    <w:p w:rsidR="002A4B82" w:rsidRPr="00845750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Подпись             должность, фамилия, имя, отчество (при его наличии)</w:t>
      </w:r>
    </w:p>
    <w:p w:rsidR="002A4B82" w:rsidRPr="00845750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2A4B82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45750">
        <w:rPr>
          <w:spacing w:val="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845750" w:rsidRDefault="00845750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845750" w:rsidRDefault="00845750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460959" w:rsidRPr="00460959" w:rsidRDefault="00460959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593A46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5379B" w:rsidRDefault="0025379B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7E6F90" w:rsidRDefault="007E6F90" w:rsidP="007E6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Главный врач ________  Оспанова А.К.</w:t>
      </w:r>
    </w:p>
    <w:p w:rsidR="003A4B75" w:rsidRDefault="003A4B75" w:rsidP="007E6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3A4B75" w:rsidRDefault="003A4B75" w:rsidP="007E6F9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25379B" w:rsidRDefault="0025379B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5379B" w:rsidRPr="00761DE2" w:rsidRDefault="0025379B" w:rsidP="0025379B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 Narrow" w:hAnsi="Arial Narrow"/>
          <w:b/>
          <w:bCs/>
          <w:spacing w:val="2"/>
          <w:sz w:val="26"/>
          <w:szCs w:val="26"/>
          <w:bdr w:val="none" w:sz="0" w:space="0" w:color="auto" w:frame="1"/>
        </w:rPr>
      </w:pPr>
      <w:r w:rsidRPr="00761DE2">
        <w:rPr>
          <w:rFonts w:ascii="Arial Narrow" w:hAnsi="Arial Narrow"/>
          <w:b/>
          <w:bCs/>
          <w:spacing w:val="2"/>
          <w:sz w:val="26"/>
          <w:szCs w:val="26"/>
          <w:bdr w:val="none" w:sz="0" w:space="0" w:color="auto" w:frame="1"/>
        </w:rPr>
        <w:lastRenderedPageBreak/>
        <w:t>Договор закупа</w:t>
      </w:r>
      <w:r>
        <w:rPr>
          <w:rFonts w:ascii="Arial Narrow" w:hAnsi="Arial Narrow"/>
          <w:b/>
          <w:bCs/>
          <w:spacing w:val="2"/>
          <w:sz w:val="26"/>
          <w:szCs w:val="26"/>
          <w:bdr w:val="none" w:sz="0" w:space="0" w:color="auto" w:frame="1"/>
        </w:rPr>
        <w:t xml:space="preserve"> №</w:t>
      </w:r>
    </w:p>
    <w:p w:rsidR="0025379B" w:rsidRPr="00761DE2" w:rsidRDefault="0025379B" w:rsidP="0025379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pacing w:val="2"/>
          <w:sz w:val="28"/>
          <w:szCs w:val="28"/>
        </w:rPr>
      </w:pPr>
    </w:p>
    <w:p w:rsidR="0025379B" w:rsidRPr="00761DE2" w:rsidRDefault="0025379B" w:rsidP="0025379B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761DE2">
        <w:rPr>
          <w:rFonts w:ascii="Arial Narrow" w:hAnsi="Arial Narrow"/>
          <w:spacing w:val="2"/>
          <w:sz w:val="22"/>
          <w:szCs w:val="22"/>
        </w:rPr>
        <w:t xml:space="preserve">г. Павлодар                                                                                                                  </w:t>
      </w:r>
      <w:r>
        <w:rPr>
          <w:rFonts w:ascii="Arial Narrow" w:hAnsi="Arial Narrow"/>
          <w:spacing w:val="2"/>
          <w:sz w:val="22"/>
          <w:szCs w:val="22"/>
        </w:rPr>
        <w:t xml:space="preserve">        </w:t>
      </w:r>
      <w:r w:rsidRPr="00761DE2"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«____</w:t>
      </w:r>
      <w:r w:rsidRPr="00761DE2">
        <w:rPr>
          <w:rFonts w:ascii="Arial Narrow" w:hAnsi="Arial Narrow"/>
          <w:spacing w:val="2"/>
          <w:sz w:val="22"/>
          <w:szCs w:val="22"/>
        </w:rPr>
        <w:t xml:space="preserve">» </w:t>
      </w:r>
      <w:r>
        <w:rPr>
          <w:rFonts w:ascii="Arial Narrow" w:hAnsi="Arial Narrow"/>
          <w:spacing w:val="2"/>
          <w:sz w:val="22"/>
          <w:szCs w:val="22"/>
        </w:rPr>
        <w:t>мая</w:t>
      </w:r>
      <w:r w:rsidRPr="00761DE2">
        <w:rPr>
          <w:rFonts w:ascii="Arial Narrow" w:hAnsi="Arial Narrow"/>
          <w:spacing w:val="2"/>
          <w:sz w:val="22"/>
          <w:szCs w:val="22"/>
        </w:rPr>
        <w:t xml:space="preserve"> 2017 г.</w:t>
      </w:r>
    </w:p>
    <w:p w:rsidR="0025379B" w:rsidRPr="0034452D" w:rsidRDefault="0025379B" w:rsidP="0025379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761DE2">
        <w:rPr>
          <w:rFonts w:ascii="Arial Narrow" w:hAnsi="Arial Narrow"/>
          <w:spacing w:val="2"/>
          <w:sz w:val="22"/>
          <w:szCs w:val="22"/>
        </w:rPr>
        <w:br/>
      </w:r>
      <w:r w:rsidRPr="008B459C">
        <w:rPr>
          <w:rFonts w:ascii="Arial Narrow" w:hAnsi="Arial Narrow"/>
          <w:sz w:val="22"/>
          <w:szCs w:val="22"/>
        </w:rPr>
        <w:t xml:space="preserve">  </w:t>
      </w:r>
      <w:r w:rsidRPr="008B459C">
        <w:rPr>
          <w:rFonts w:ascii="Arial Narrow" w:hAnsi="Arial Narrow"/>
          <w:b/>
          <w:sz w:val="22"/>
          <w:szCs w:val="22"/>
        </w:rPr>
        <w:t>Коммунальное государственное предприятие на праве хозяйственного ведения «Павлодарский областной перинатальный центр №1» управления здравоохранения Павлодарской области, акимата Павлодарской области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, именуемый (ое) (ая) в дальнейшем – «Заказчик», в лице главного врача Оспановой Айман Каиркеновны  действующей на основании устава, с одной стороны, и </w:t>
      </w:r>
      <w:r>
        <w:rPr>
          <w:rFonts w:ascii="Arial Narrow" w:hAnsi="Arial Narrow"/>
          <w:spacing w:val="2"/>
          <w:sz w:val="22"/>
          <w:szCs w:val="22"/>
        </w:rPr>
        <w:t>_____________________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, именуемый (ое) (ая) в дальнейшем – «Поставщик», в лице </w:t>
      </w:r>
      <w:r>
        <w:rPr>
          <w:rFonts w:ascii="Arial Narrow" w:hAnsi="Arial Narrow"/>
          <w:spacing w:val="2"/>
          <w:sz w:val="22"/>
          <w:szCs w:val="22"/>
        </w:rPr>
        <w:t>_________________________________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, действующего на основании устава,  с другой стороны, на основании </w:t>
      </w:r>
      <w:r w:rsidRPr="008B459C">
        <w:rPr>
          <w:rFonts w:ascii="Arial Narrow" w:hAnsi="Arial Narrow"/>
          <w:bCs/>
          <w:spacing w:val="2"/>
          <w:sz w:val="22"/>
          <w:szCs w:val="22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</w:t>
      </w:r>
      <w:r w:rsidRPr="008B459C">
        <w:rPr>
          <w:rFonts w:ascii="Arial Narrow" w:hAnsi="Arial Narrow"/>
          <w:sz w:val="22"/>
          <w:szCs w:val="22"/>
        </w:rPr>
        <w:t>и медицинской помощи в системе обязательного социального медицинского страхования</w:t>
      </w:r>
      <w:r w:rsidRPr="008B459C">
        <w:rPr>
          <w:rFonts w:ascii="Arial Narrow" w:hAnsi="Arial Narrow"/>
          <w:bCs/>
          <w:spacing w:val="2"/>
          <w:sz w:val="22"/>
          <w:szCs w:val="22"/>
          <w:bdr w:val="none" w:sz="0" w:space="0" w:color="auto" w:frame="1"/>
        </w:rPr>
        <w:t xml:space="preserve">, 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утвержденных постановлением Правительства Республики Казахстан от 30 октября 2009 года № 1729 и </w:t>
      </w:r>
      <w:r>
        <w:rPr>
          <w:rFonts w:ascii="Arial Narrow" w:hAnsi="Arial Narrow"/>
          <w:spacing w:val="2"/>
          <w:sz w:val="22"/>
          <w:szCs w:val="22"/>
        </w:rPr>
        <w:t>протокола №_____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 об итогах закупа способом запроса ценовых предложений </w:t>
      </w:r>
      <w:r>
        <w:rPr>
          <w:rFonts w:ascii="Arial Narrow" w:hAnsi="Arial Narrow"/>
          <w:spacing w:val="2"/>
          <w:sz w:val="22"/>
          <w:szCs w:val="22"/>
        </w:rPr>
        <w:t>от «___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» </w:t>
      </w:r>
      <w:r>
        <w:rPr>
          <w:rFonts w:ascii="Arial Narrow" w:hAnsi="Arial Narrow"/>
          <w:spacing w:val="2"/>
          <w:sz w:val="22"/>
          <w:szCs w:val="22"/>
        </w:rPr>
        <w:t>______________</w:t>
      </w:r>
      <w:r w:rsidRPr="008B459C">
        <w:rPr>
          <w:rFonts w:ascii="Arial Narrow" w:hAnsi="Arial Narrow"/>
          <w:spacing w:val="2"/>
          <w:sz w:val="22"/>
          <w:szCs w:val="22"/>
        </w:rPr>
        <w:t xml:space="preserve"> 2017 года, заключили настоящий Договор закупа (далее – Договор) и пришли к соглашению о нижеследующем</w:t>
      </w:r>
      <w:r w:rsidRPr="0034452D">
        <w:rPr>
          <w:rFonts w:ascii="Arial Narrow" w:hAnsi="Arial Narrow"/>
          <w:spacing w:val="2"/>
          <w:sz w:val="22"/>
          <w:szCs w:val="22"/>
        </w:rPr>
        <w:t>:</w:t>
      </w:r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bookmarkStart w:id="1" w:name="z478"/>
      <w:bookmarkEnd w:id="1"/>
    </w:p>
    <w:p w:rsidR="0025379B" w:rsidRPr="00E62CBE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b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Общая сто</w:t>
      </w:r>
      <w:r>
        <w:rPr>
          <w:rFonts w:ascii="Arial Narrow" w:hAnsi="Arial Narrow"/>
          <w:spacing w:val="2"/>
          <w:sz w:val="22"/>
          <w:szCs w:val="22"/>
        </w:rPr>
        <w:t>имость товаров составляет в размере: __________________</w:t>
      </w:r>
      <w:r w:rsidRPr="00E62CBE">
        <w:rPr>
          <w:rFonts w:ascii="Arial Narrow" w:hAnsi="Arial Narrow"/>
          <w:b/>
          <w:spacing w:val="2"/>
          <w:sz w:val="22"/>
          <w:szCs w:val="22"/>
        </w:rPr>
        <w:t xml:space="preserve"> (</w:t>
      </w:r>
      <w:r>
        <w:rPr>
          <w:rFonts w:ascii="Arial Narrow" w:hAnsi="Arial Narrow"/>
          <w:b/>
          <w:spacing w:val="2"/>
          <w:sz w:val="22"/>
          <w:szCs w:val="22"/>
        </w:rPr>
        <w:t xml:space="preserve">         </w:t>
      </w:r>
      <w:r w:rsidRPr="00E62CBE">
        <w:rPr>
          <w:rFonts w:ascii="Arial Narrow" w:hAnsi="Arial Narrow"/>
          <w:b/>
          <w:spacing w:val="2"/>
          <w:sz w:val="22"/>
          <w:szCs w:val="22"/>
        </w:rPr>
        <w:t>) тенге 00 тиын.</w:t>
      </w:r>
      <w:bookmarkStart w:id="2" w:name="z479"/>
      <w:bookmarkEnd w:id="2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В данном Договоре нижеперечисленные понятия будут иметь следующее толкование:</w:t>
      </w:r>
      <w:bookmarkStart w:id="3" w:name="z480"/>
      <w:bookmarkEnd w:id="3"/>
    </w:p>
    <w:p w:rsidR="0025379B" w:rsidRPr="0034452D" w:rsidRDefault="0025379B" w:rsidP="0025379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Договор – гражданско-правовой договор, заключенный между Заказчиком и Поставщиком в соответствии с 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  <w:bookmarkStart w:id="4" w:name="z481"/>
      <w:bookmarkEnd w:id="4"/>
    </w:p>
    <w:p w:rsidR="0025379B" w:rsidRPr="0034452D" w:rsidRDefault="0025379B" w:rsidP="0025379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  <w:bookmarkStart w:id="5" w:name="z482"/>
      <w:bookmarkEnd w:id="5"/>
    </w:p>
    <w:p w:rsidR="0025379B" w:rsidRPr="0034452D" w:rsidRDefault="0025379B" w:rsidP="0025379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товары - товары и сопутствующие услуги, которые Поставщик должен поставить Заказчику в рамках Договора;</w:t>
      </w:r>
      <w:bookmarkStart w:id="6" w:name="z483"/>
      <w:bookmarkEnd w:id="6"/>
    </w:p>
    <w:p w:rsidR="0025379B" w:rsidRPr="0034452D" w:rsidRDefault="0025379B" w:rsidP="0025379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  <w:bookmarkStart w:id="7" w:name="z484"/>
      <w:bookmarkEnd w:id="7"/>
    </w:p>
    <w:p w:rsidR="0025379B" w:rsidRPr="0034452D" w:rsidRDefault="0025379B" w:rsidP="0025379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Заказчик – КГП на ПХВ «Павлодарский областной перинатальный центр №1»;</w:t>
      </w:r>
      <w:bookmarkStart w:id="8" w:name="z485"/>
      <w:bookmarkEnd w:id="8"/>
    </w:p>
    <w:p w:rsidR="0025379B" w:rsidRPr="0034452D" w:rsidRDefault="0025379B" w:rsidP="0025379B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  <w:bookmarkStart w:id="9" w:name="z486"/>
      <w:bookmarkEnd w:id="9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25379B" w:rsidRPr="0034452D" w:rsidRDefault="0025379B" w:rsidP="0025379B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bookmarkStart w:id="10" w:name="z487"/>
      <w:bookmarkEnd w:id="10"/>
      <w:r w:rsidRPr="0034452D">
        <w:rPr>
          <w:rFonts w:ascii="Arial Narrow" w:hAnsi="Arial Narrow"/>
          <w:spacing w:val="2"/>
          <w:sz w:val="22"/>
          <w:szCs w:val="22"/>
        </w:rPr>
        <w:t>настоящий Договор;</w:t>
      </w:r>
    </w:p>
    <w:p w:rsidR="0025379B" w:rsidRPr="0034452D" w:rsidRDefault="0025379B" w:rsidP="0025379B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bookmarkStart w:id="11" w:name="z488"/>
      <w:bookmarkEnd w:id="11"/>
      <w:r w:rsidRPr="0034452D">
        <w:rPr>
          <w:rFonts w:ascii="Arial Narrow" w:hAnsi="Arial Narrow"/>
          <w:spacing w:val="2"/>
          <w:sz w:val="22"/>
          <w:szCs w:val="22"/>
        </w:rPr>
        <w:t>перечень закупаемых товаров;</w:t>
      </w:r>
    </w:p>
    <w:p w:rsidR="0025379B" w:rsidRPr="0034452D" w:rsidRDefault="0025379B" w:rsidP="0025379B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bookmarkStart w:id="12" w:name="z489"/>
      <w:bookmarkEnd w:id="12"/>
      <w:r>
        <w:rPr>
          <w:rFonts w:ascii="Arial Narrow" w:hAnsi="Arial Narrow"/>
          <w:spacing w:val="2"/>
          <w:sz w:val="22"/>
          <w:szCs w:val="22"/>
        </w:rPr>
        <w:t>график поставки</w:t>
      </w:r>
      <w:r w:rsidRPr="0034452D">
        <w:rPr>
          <w:rFonts w:ascii="Arial Narrow" w:hAnsi="Arial Narrow"/>
          <w:spacing w:val="2"/>
          <w:sz w:val="22"/>
          <w:szCs w:val="22"/>
        </w:rPr>
        <w:t>;</w:t>
      </w:r>
      <w:bookmarkStart w:id="13" w:name="z490"/>
      <w:bookmarkEnd w:id="13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b/>
          <w:spacing w:val="2"/>
          <w:sz w:val="22"/>
          <w:szCs w:val="22"/>
        </w:rPr>
        <w:t>Форма оплаты</w:t>
      </w:r>
      <w:r w:rsidRPr="0034452D">
        <w:rPr>
          <w:rFonts w:ascii="Arial Narrow" w:hAnsi="Arial Narrow"/>
          <w:spacing w:val="2"/>
          <w:sz w:val="22"/>
          <w:szCs w:val="22"/>
        </w:rPr>
        <w:t xml:space="preserve"> </w:t>
      </w:r>
      <w:r>
        <w:rPr>
          <w:rFonts w:ascii="Arial Narrow" w:hAnsi="Arial Narrow"/>
          <w:spacing w:val="2"/>
          <w:sz w:val="22"/>
          <w:szCs w:val="22"/>
        </w:rPr>
        <w:t>–</w:t>
      </w:r>
      <w:r w:rsidRPr="0034452D">
        <w:rPr>
          <w:rFonts w:ascii="Arial Narrow" w:hAnsi="Arial Narrow"/>
          <w:spacing w:val="2"/>
          <w:sz w:val="22"/>
          <w:szCs w:val="22"/>
        </w:rPr>
        <w:t xml:space="preserve"> перечисл</w:t>
      </w:r>
      <w:r>
        <w:rPr>
          <w:rFonts w:ascii="Arial Narrow" w:hAnsi="Arial Narrow"/>
          <w:spacing w:val="2"/>
          <w:sz w:val="22"/>
          <w:szCs w:val="22"/>
        </w:rPr>
        <w:t>ение.</w:t>
      </w:r>
      <w:r w:rsidRPr="0034452D">
        <w:rPr>
          <w:rFonts w:ascii="Arial Narrow" w:hAnsi="Arial Narrow"/>
          <w:spacing w:val="2"/>
          <w:sz w:val="22"/>
          <w:szCs w:val="22"/>
        </w:rPr>
        <w:t xml:space="preserve"> </w:t>
      </w:r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b/>
          <w:spacing w:val="2"/>
          <w:sz w:val="22"/>
          <w:szCs w:val="22"/>
        </w:rPr>
        <w:t>Сроки выплат</w:t>
      </w:r>
      <w:r w:rsidRPr="0034452D">
        <w:rPr>
          <w:rFonts w:ascii="Arial Narrow" w:hAnsi="Arial Narrow"/>
          <w:spacing w:val="2"/>
          <w:sz w:val="22"/>
          <w:szCs w:val="22"/>
        </w:rPr>
        <w:t xml:space="preserve"> – </w:t>
      </w:r>
      <w:bookmarkStart w:id="14" w:name="z493"/>
      <w:bookmarkEnd w:id="14"/>
      <w:r w:rsidRPr="0034452D">
        <w:rPr>
          <w:rFonts w:ascii="Arial Narrow" w:hAnsi="Arial Narrow"/>
          <w:spacing w:val="2"/>
          <w:sz w:val="22"/>
          <w:szCs w:val="22"/>
        </w:rPr>
        <w:t>по факту до 20 числа, следующего за отчетным месяцем.</w:t>
      </w:r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b/>
          <w:spacing w:val="2"/>
          <w:sz w:val="22"/>
          <w:szCs w:val="22"/>
        </w:rPr>
        <w:t>Необходимые документы, предшествующие оплате</w:t>
      </w:r>
      <w:r w:rsidRPr="0034452D">
        <w:rPr>
          <w:rFonts w:ascii="Arial Narrow" w:hAnsi="Arial Narrow"/>
          <w:spacing w:val="2"/>
          <w:sz w:val="22"/>
          <w:szCs w:val="22"/>
        </w:rPr>
        <w:t>: Счет-фактура, накладная,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bookmarkStart w:id="15" w:name="z494"/>
      <w:bookmarkEnd w:id="15"/>
      <w:r w:rsidRPr="0034452D">
        <w:rPr>
          <w:rFonts w:ascii="Arial Narrow" w:hAnsi="Arial Narrow"/>
          <w:spacing w:val="2"/>
          <w:sz w:val="22"/>
          <w:szCs w:val="22"/>
        </w:rPr>
        <w:t>Товары, поставляемые в рамках данного Договора, должны соответствовать или быть выше стандартов, указанных в технической спецификации.</w:t>
      </w:r>
      <w:bookmarkStart w:id="16" w:name="z495"/>
      <w:bookmarkEnd w:id="16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 xml:space="preserve"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</w:t>
      </w:r>
      <w:r w:rsidRPr="0034452D">
        <w:rPr>
          <w:rFonts w:ascii="Arial Narrow" w:hAnsi="Arial Narrow"/>
          <w:spacing w:val="2"/>
          <w:sz w:val="22"/>
          <w:szCs w:val="22"/>
        </w:rPr>
        <w:lastRenderedPageBreak/>
        <w:t>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  <w:bookmarkStart w:id="17" w:name="z496"/>
      <w:bookmarkEnd w:id="17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  <w:bookmarkStart w:id="18" w:name="z497"/>
      <w:bookmarkEnd w:id="18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bookmarkStart w:id="19" w:name="z498"/>
      <w:bookmarkEnd w:id="19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  <w:bookmarkStart w:id="20" w:name="z499"/>
      <w:bookmarkEnd w:id="20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Поставка товаров осуществляется Поставщиком в соответствии с условиями Заказчика, оговоренными в перечне закупаемых товаров</w:t>
      </w:r>
      <w:bookmarkStart w:id="21" w:name="z500"/>
      <w:bookmarkEnd w:id="21"/>
      <w:r>
        <w:rPr>
          <w:rFonts w:ascii="Arial Narrow" w:hAnsi="Arial Narrow"/>
          <w:spacing w:val="2"/>
          <w:sz w:val="22"/>
          <w:szCs w:val="22"/>
          <w:lang w:val="kk-KZ"/>
        </w:rPr>
        <w:t>, при необходимости поставщик должен по заявке заказчика произвести поставку товара.</w:t>
      </w:r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должен поставить товары до пункта назначения,</w:t>
      </w:r>
      <w:r>
        <w:rPr>
          <w:rFonts w:ascii="Arial Narrow" w:hAnsi="Arial Narrow"/>
          <w:spacing w:val="2"/>
          <w:sz w:val="22"/>
          <w:szCs w:val="22"/>
        </w:rPr>
        <w:t xml:space="preserve"> а именно г. Павлодар, ул. Ген. Дюсенова 4, КГП на ПХВ «Павлодарский областной перинатальный центр №1»</w:t>
      </w:r>
      <w:r w:rsidRPr="0034452D">
        <w:rPr>
          <w:rFonts w:ascii="Arial Narrow" w:hAnsi="Arial Narrow"/>
          <w:spacing w:val="2"/>
          <w:sz w:val="22"/>
          <w:szCs w:val="22"/>
        </w:rPr>
        <w:t>. Транспортировка этих товаров до пункта назначения</w:t>
      </w:r>
      <w:r>
        <w:rPr>
          <w:rFonts w:ascii="Arial Narrow" w:hAnsi="Arial Narrow"/>
          <w:spacing w:val="2"/>
          <w:sz w:val="22"/>
          <w:szCs w:val="22"/>
        </w:rPr>
        <w:t>, и разгрузка (склад заказчика)</w:t>
      </w:r>
      <w:r w:rsidRPr="0034452D">
        <w:rPr>
          <w:rFonts w:ascii="Arial Narrow" w:hAnsi="Arial Narrow"/>
          <w:spacing w:val="2"/>
          <w:sz w:val="22"/>
          <w:szCs w:val="22"/>
        </w:rPr>
        <w:t xml:space="preserve"> осуществляется и оплачивается Поставщиком, а связанные с этим расходы включаются в цену Договора.</w:t>
      </w:r>
      <w:bookmarkStart w:id="22" w:name="z501"/>
      <w:bookmarkEnd w:id="22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В рамках данного Договора Поставщик должен предоставить сопутствующие услуги.</w:t>
      </w:r>
      <w:bookmarkStart w:id="23" w:name="z502"/>
      <w:bookmarkEnd w:id="23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Цены на сопутствующие услуги  включены в цену Договора.</w:t>
      </w:r>
      <w:bookmarkStart w:id="24" w:name="z503"/>
      <w:bookmarkEnd w:id="24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Заказчик может потребовать от Поставщика предоставить следующую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  <w:bookmarkStart w:id="25" w:name="z504"/>
      <w:bookmarkEnd w:id="25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Поставщик, в случае прекращения производства им запасных частей, должен:</w:t>
      </w:r>
      <w:bookmarkStart w:id="26" w:name="z505"/>
      <w:bookmarkEnd w:id="26"/>
    </w:p>
    <w:p w:rsidR="0025379B" w:rsidRPr="0034452D" w:rsidRDefault="0025379B" w:rsidP="002537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  <w:bookmarkStart w:id="27" w:name="z506"/>
      <w:bookmarkEnd w:id="27"/>
    </w:p>
    <w:p w:rsidR="0025379B" w:rsidRPr="0034452D" w:rsidRDefault="0025379B" w:rsidP="0025379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  <w:bookmarkStart w:id="28" w:name="z507"/>
      <w:bookmarkEnd w:id="28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  <w:bookmarkStart w:id="29" w:name="z508"/>
      <w:bookmarkEnd w:id="29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Эта гарантия действительна в течение 12 месяцев со дня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  <w:bookmarkStart w:id="30" w:name="z509"/>
      <w:bookmarkEnd w:id="30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Заказчик обязан оперативно уведомить Поставщика в письменном виде обо всех претензиях, связанных с данной гарантией.</w:t>
      </w:r>
      <w:bookmarkStart w:id="31" w:name="z510"/>
      <w:bookmarkEnd w:id="31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После получения уведомления о выходе товара из строя поставщик должен в срок не более 72 (семидесяти двух)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  <w:bookmarkStart w:id="32" w:name="z511"/>
      <w:bookmarkEnd w:id="32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  <w:bookmarkStart w:id="33" w:name="z512"/>
      <w:bookmarkEnd w:id="33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Оплата Поставщику за поставленные товары будет производиться в форме и в сроки, указанные в пунктах 5 и 6 настоящего Договора.</w:t>
      </w:r>
      <w:bookmarkStart w:id="34" w:name="z513"/>
      <w:bookmarkEnd w:id="34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Цены, указанные Заказчиком в Договоре, должны соответствовать ценам, указанным Поставщиком в его заявке.</w:t>
      </w:r>
      <w:bookmarkStart w:id="35" w:name="z514"/>
      <w:bookmarkEnd w:id="35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lastRenderedPageBreak/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  <w:bookmarkStart w:id="36" w:name="z515"/>
      <w:bookmarkEnd w:id="36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  <w:bookmarkStart w:id="37" w:name="z516"/>
      <w:bookmarkEnd w:id="37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  <w:bookmarkStart w:id="38" w:name="z517"/>
      <w:bookmarkEnd w:id="38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Поставка товаров и предоставление услуг должны осуществляться Поставщиком в соответствии с графиком.</w:t>
      </w:r>
      <w:bookmarkStart w:id="39" w:name="z518"/>
      <w:bookmarkEnd w:id="39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  <w:bookmarkStart w:id="40" w:name="z520"/>
      <w:bookmarkEnd w:id="40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  <w:bookmarkStart w:id="41" w:name="z521"/>
      <w:bookmarkEnd w:id="41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  <w:bookmarkStart w:id="42" w:name="z522"/>
      <w:bookmarkEnd w:id="42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Для целей настоящего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  <w:bookmarkStart w:id="43" w:name="z524"/>
      <w:bookmarkEnd w:id="43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  <w:bookmarkStart w:id="44" w:name="z525"/>
      <w:bookmarkEnd w:id="44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bookmarkStart w:id="45" w:name="z526"/>
      <w:bookmarkEnd w:id="45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  <w:bookmarkStart w:id="46" w:name="z527"/>
      <w:bookmarkEnd w:id="46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  <w:bookmarkStart w:id="47" w:name="z528"/>
      <w:bookmarkEnd w:id="47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  <w:bookmarkStart w:id="48" w:name="z529"/>
      <w:bookmarkEnd w:id="48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Договор составляется на  русском языке.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bookmarkStart w:id="49" w:name="z530"/>
      <w:bookmarkEnd w:id="49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lastRenderedPageBreak/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  <w:bookmarkStart w:id="50" w:name="z531"/>
      <w:bookmarkEnd w:id="50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  <w:bookmarkStart w:id="51" w:name="z532"/>
      <w:bookmarkEnd w:id="51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  <w:bookmarkStart w:id="52" w:name="z533"/>
      <w:bookmarkEnd w:id="52"/>
    </w:p>
    <w:p w:rsidR="0025379B" w:rsidRPr="0034452D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Настоящий Договор вступает в силу после подписания Сторонами Договора</w:t>
      </w:r>
      <w:r>
        <w:rPr>
          <w:rFonts w:ascii="Arial Narrow" w:hAnsi="Arial Narrow"/>
          <w:spacing w:val="2"/>
          <w:sz w:val="22"/>
          <w:szCs w:val="22"/>
        </w:rPr>
        <w:t xml:space="preserve"> и действует до 31 декабря 2017 года</w:t>
      </w:r>
      <w:r w:rsidRPr="0034452D">
        <w:rPr>
          <w:rFonts w:ascii="Arial Narrow" w:hAnsi="Arial Narrow"/>
          <w:spacing w:val="2"/>
          <w:sz w:val="22"/>
          <w:szCs w:val="22"/>
        </w:rPr>
        <w:t>.</w:t>
      </w:r>
      <w:bookmarkStart w:id="53" w:name="z535"/>
      <w:bookmarkEnd w:id="53"/>
    </w:p>
    <w:p w:rsidR="0025379B" w:rsidRDefault="0025379B" w:rsidP="0025379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  <w:r w:rsidRPr="0034452D">
        <w:rPr>
          <w:rFonts w:ascii="Arial Narrow" w:hAnsi="Arial Narrow"/>
          <w:spacing w:val="2"/>
          <w:sz w:val="22"/>
          <w:szCs w:val="22"/>
        </w:rPr>
        <w:t>Адреса и реквизиты Сторон:</w:t>
      </w:r>
    </w:p>
    <w:p w:rsidR="0025379B" w:rsidRPr="0034452D" w:rsidRDefault="0025379B" w:rsidP="0025379B">
      <w:pPr>
        <w:pStyle w:val="a7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 Narrow" w:hAnsi="Arial Narrow"/>
          <w:spacing w:val="2"/>
          <w:sz w:val="22"/>
          <w:szCs w:val="22"/>
        </w:rPr>
      </w:pPr>
    </w:p>
    <w:p w:rsidR="0025379B" w:rsidRPr="0034452D" w:rsidRDefault="0025379B" w:rsidP="0025379B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5353"/>
        <w:gridCol w:w="4111"/>
      </w:tblGrid>
      <w:tr w:rsidR="0025379B" w:rsidRPr="000F7ADE" w:rsidTr="009F0B7B">
        <w:trPr>
          <w:trHeight w:val="461"/>
        </w:trPr>
        <w:tc>
          <w:tcPr>
            <w:tcW w:w="5353" w:type="dxa"/>
          </w:tcPr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  <w:r w:rsidRPr="000F7ADE">
              <w:rPr>
                <w:rFonts w:ascii="Arial Narrow" w:hAnsi="Arial Narrow"/>
              </w:rPr>
              <w:t xml:space="preserve">      </w:t>
            </w:r>
            <w:r w:rsidRPr="000F7ADE">
              <w:rPr>
                <w:rFonts w:ascii="Arial Narrow" w:hAnsi="Arial Narrow"/>
                <w:b/>
              </w:rPr>
              <w:t>Заказчик</w:t>
            </w:r>
          </w:p>
        </w:tc>
        <w:tc>
          <w:tcPr>
            <w:tcW w:w="4111" w:type="dxa"/>
          </w:tcPr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  <w:r w:rsidRPr="000F7ADE">
              <w:rPr>
                <w:rFonts w:ascii="Arial Narrow" w:hAnsi="Arial Narrow"/>
                <w:b/>
              </w:rPr>
              <w:t>Поставщик</w:t>
            </w:r>
          </w:p>
        </w:tc>
      </w:tr>
      <w:tr w:rsidR="0025379B" w:rsidRPr="00E63BAE" w:rsidTr="009F0B7B">
        <w:trPr>
          <w:trHeight w:val="1420"/>
        </w:trPr>
        <w:tc>
          <w:tcPr>
            <w:tcW w:w="5353" w:type="dxa"/>
          </w:tcPr>
          <w:p w:rsidR="0025379B" w:rsidRPr="00E63BAE" w:rsidRDefault="0025379B" w:rsidP="009F0B7B">
            <w:pPr>
              <w:pStyle w:val="af2"/>
              <w:rPr>
                <w:rFonts w:ascii="Arial Narrow" w:hAnsi="Arial Narrow"/>
              </w:rPr>
            </w:pPr>
            <w:r w:rsidRPr="00E63BAE">
              <w:rPr>
                <w:rFonts w:ascii="Arial Narrow" w:hAnsi="Arial Narrow"/>
              </w:rPr>
              <w:t>Коммунальное государственное предприятие на праве хозяйственного ведения «Павлодарский областной перинатальный центр №1» управления здравоохранения Павлодарской области, акимата Павлодарской области</w:t>
            </w: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</w:rPr>
            </w:pPr>
            <w:r w:rsidRPr="00E63BAE">
              <w:rPr>
                <w:rFonts w:ascii="Arial Narrow" w:hAnsi="Arial Narrow"/>
              </w:rPr>
              <w:t xml:space="preserve"> г. Павлодар, ул. Ген. Дюсенова, 4</w:t>
            </w: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  <w:lang w:val="kk-KZ"/>
              </w:rPr>
            </w:pPr>
            <w:r w:rsidRPr="00E63BAE">
              <w:rPr>
                <w:rFonts w:ascii="Arial Narrow" w:hAnsi="Arial Narrow"/>
              </w:rPr>
              <w:t>тел.  8(7182)</w:t>
            </w:r>
            <w:r w:rsidRPr="00E63BAE">
              <w:rPr>
                <w:rFonts w:ascii="Arial Narrow" w:hAnsi="Arial Narrow"/>
                <w:lang w:val="kk-KZ"/>
              </w:rPr>
              <w:t>202501, 209910</w:t>
            </w: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</w:rPr>
            </w:pPr>
            <w:r w:rsidRPr="00E63BAE">
              <w:rPr>
                <w:rFonts w:ascii="Arial Narrow" w:hAnsi="Arial Narrow"/>
              </w:rPr>
              <w:t>БИН 990240004370</w:t>
            </w: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  <w:caps/>
              </w:rPr>
            </w:pPr>
            <w:r w:rsidRPr="00E63BAE">
              <w:rPr>
                <w:rFonts w:ascii="Arial Narrow" w:hAnsi="Arial Narrow"/>
                <w:caps/>
              </w:rPr>
              <w:t xml:space="preserve">ИИК </w:t>
            </w:r>
            <w:r w:rsidRPr="00E63BAE">
              <w:rPr>
                <w:rFonts w:ascii="Arial Narrow" w:hAnsi="Arial Narrow"/>
                <w:color w:val="000000"/>
                <w:lang w:eastAsia="ru-RU"/>
              </w:rPr>
              <w:t>KZ736010241000322849</w:t>
            </w: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</w:rPr>
            </w:pPr>
            <w:r w:rsidRPr="00E63BAE">
              <w:rPr>
                <w:rFonts w:ascii="Arial Narrow" w:hAnsi="Arial Narrow"/>
                <w:caps/>
              </w:rPr>
              <w:t xml:space="preserve">БИК </w:t>
            </w:r>
            <w:r w:rsidRPr="00E63BAE">
              <w:rPr>
                <w:rFonts w:ascii="Arial Narrow" w:hAnsi="Arial Narrow"/>
              </w:rPr>
              <w:t xml:space="preserve"> </w:t>
            </w:r>
            <w:r w:rsidRPr="00E63BAE">
              <w:rPr>
                <w:rFonts w:ascii="Arial Narrow" w:hAnsi="Arial Narrow"/>
                <w:color w:val="000000"/>
                <w:lang w:eastAsia="ru-RU"/>
              </w:rPr>
              <w:t>HSBKKZKX</w:t>
            </w:r>
          </w:p>
          <w:p w:rsidR="0025379B" w:rsidRPr="00E63BAE" w:rsidRDefault="0025379B" w:rsidP="009F0B7B">
            <w:pPr>
              <w:rPr>
                <w:rFonts w:ascii="Arial Narrow" w:hAnsi="Arial Narrow"/>
                <w:color w:val="000000"/>
                <w:lang w:eastAsia="ru-RU"/>
              </w:rPr>
            </w:pPr>
            <w:r w:rsidRPr="00E63BAE">
              <w:rPr>
                <w:rFonts w:ascii="Arial Narrow" w:hAnsi="Arial Narrow"/>
                <w:color w:val="000000"/>
                <w:lang w:eastAsia="ru-RU"/>
              </w:rPr>
              <w:t>АО «Народный Банк Казахстана»</w:t>
            </w: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</w:rPr>
            </w:pPr>
          </w:p>
          <w:p w:rsidR="0025379B" w:rsidRPr="00E63BAE" w:rsidRDefault="0025379B" w:rsidP="009F0B7B">
            <w:pPr>
              <w:pStyle w:val="af2"/>
              <w:rPr>
                <w:rFonts w:ascii="Arial Narrow" w:hAnsi="Arial Narrow"/>
              </w:rPr>
            </w:pPr>
          </w:p>
        </w:tc>
        <w:tc>
          <w:tcPr>
            <w:tcW w:w="4111" w:type="dxa"/>
          </w:tcPr>
          <w:p w:rsidR="0025379B" w:rsidRPr="00E63BAE" w:rsidRDefault="0025379B" w:rsidP="009F0B7B">
            <w:pPr>
              <w:rPr>
                <w:rFonts w:ascii="Arial Narrow" w:hAnsi="Arial Narrow"/>
                <w:lang w:val="kk-KZ"/>
              </w:rPr>
            </w:pPr>
          </w:p>
        </w:tc>
      </w:tr>
      <w:tr w:rsidR="0025379B" w:rsidRPr="000F7ADE" w:rsidTr="009F0B7B">
        <w:tc>
          <w:tcPr>
            <w:tcW w:w="5353" w:type="dxa"/>
          </w:tcPr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  <w:r w:rsidRPr="000F7ADE">
              <w:rPr>
                <w:rFonts w:ascii="Arial Narrow" w:hAnsi="Arial Narrow"/>
                <w:b/>
              </w:rPr>
              <w:t xml:space="preserve">Главный врач </w:t>
            </w:r>
          </w:p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</w:p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  <w:r w:rsidRPr="000F7ADE">
              <w:rPr>
                <w:rFonts w:ascii="Arial Narrow" w:hAnsi="Arial Narrow"/>
                <w:b/>
              </w:rPr>
              <w:t>________________ Оспанова А.К.</w:t>
            </w:r>
          </w:p>
          <w:p w:rsidR="0025379B" w:rsidRPr="000F7ADE" w:rsidRDefault="0025379B" w:rsidP="009F0B7B">
            <w:pPr>
              <w:pStyle w:val="af2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       </w:t>
            </w:r>
            <w:r w:rsidRPr="000F7ADE">
              <w:rPr>
                <w:rFonts w:ascii="Arial Narrow" w:hAnsi="Arial Narrow"/>
              </w:rPr>
              <w:t xml:space="preserve">  </w:t>
            </w:r>
            <w:r w:rsidRPr="000F7ADE">
              <w:rPr>
                <w:rFonts w:ascii="Arial Narrow" w:hAnsi="Arial Narrow"/>
                <w:i/>
              </w:rPr>
              <w:t>(подпись)</w:t>
            </w:r>
          </w:p>
        </w:tc>
        <w:tc>
          <w:tcPr>
            <w:tcW w:w="4111" w:type="dxa"/>
          </w:tcPr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</w:t>
            </w:r>
          </w:p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</w:p>
          <w:p w:rsidR="0025379B" w:rsidRPr="000F7ADE" w:rsidRDefault="0025379B" w:rsidP="009F0B7B">
            <w:pPr>
              <w:pStyle w:val="af2"/>
              <w:rPr>
                <w:rFonts w:ascii="Arial Narrow" w:hAnsi="Arial Narrow"/>
                <w:b/>
              </w:rPr>
            </w:pPr>
            <w:r w:rsidRPr="000F7ADE">
              <w:rPr>
                <w:rFonts w:ascii="Arial Narrow" w:hAnsi="Arial Narrow"/>
                <w:b/>
              </w:rPr>
              <w:t xml:space="preserve">________________  </w:t>
            </w:r>
          </w:p>
          <w:p w:rsidR="0025379B" w:rsidRPr="000F7ADE" w:rsidRDefault="0025379B" w:rsidP="009F0B7B">
            <w:pPr>
              <w:pStyle w:val="af2"/>
              <w:rPr>
                <w:rFonts w:ascii="Arial Narrow" w:hAnsi="Arial Narrow"/>
                <w:i/>
              </w:rPr>
            </w:pPr>
            <w:r w:rsidRPr="000F7A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</w:t>
            </w:r>
            <w:r w:rsidRPr="000F7ADE">
              <w:rPr>
                <w:rFonts w:ascii="Arial Narrow" w:hAnsi="Arial Narrow"/>
              </w:rPr>
              <w:t xml:space="preserve"> </w:t>
            </w:r>
            <w:r w:rsidRPr="000F7ADE">
              <w:rPr>
                <w:rFonts w:ascii="Arial Narrow" w:hAnsi="Arial Narrow"/>
                <w:i/>
              </w:rPr>
              <w:t>(подпись)</w:t>
            </w:r>
          </w:p>
        </w:tc>
      </w:tr>
      <w:tr w:rsidR="0025379B" w:rsidRPr="008162CE" w:rsidTr="009F0B7B">
        <w:tc>
          <w:tcPr>
            <w:tcW w:w="5353" w:type="dxa"/>
          </w:tcPr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</w:p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«___</w:t>
            </w:r>
            <w:r w:rsidRPr="00957450">
              <w:rPr>
                <w:rFonts w:ascii="Arial Narrow" w:hAnsi="Arial Narrow"/>
              </w:rPr>
              <w:t xml:space="preserve">» </w:t>
            </w:r>
            <w:r>
              <w:rPr>
                <w:rFonts w:ascii="Arial Narrow" w:hAnsi="Arial Narrow"/>
              </w:rPr>
              <w:t>____________</w:t>
            </w:r>
            <w:r w:rsidRPr="00957450">
              <w:rPr>
                <w:rFonts w:ascii="Arial Narrow" w:hAnsi="Arial Narrow"/>
              </w:rPr>
              <w:t xml:space="preserve">  2017 года</w:t>
            </w:r>
          </w:p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</w:p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  <w:r w:rsidRPr="00957450">
              <w:rPr>
                <w:rFonts w:ascii="Arial Narrow" w:hAnsi="Arial Narrow"/>
              </w:rPr>
              <w:t>мп</w:t>
            </w:r>
          </w:p>
        </w:tc>
        <w:tc>
          <w:tcPr>
            <w:tcW w:w="4111" w:type="dxa"/>
          </w:tcPr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</w:p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«___</w:t>
            </w:r>
            <w:r w:rsidRPr="00957450">
              <w:rPr>
                <w:rFonts w:ascii="Arial Narrow" w:hAnsi="Arial Narrow"/>
              </w:rPr>
              <w:t xml:space="preserve">»  </w:t>
            </w:r>
            <w:r>
              <w:rPr>
                <w:rFonts w:ascii="Arial Narrow" w:hAnsi="Arial Narrow"/>
              </w:rPr>
              <w:t>___________</w:t>
            </w:r>
            <w:r w:rsidRPr="00957450">
              <w:rPr>
                <w:rFonts w:ascii="Arial Narrow" w:hAnsi="Arial Narrow"/>
              </w:rPr>
              <w:t xml:space="preserve">  2017 года</w:t>
            </w:r>
          </w:p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</w:p>
          <w:p w:rsidR="0025379B" w:rsidRPr="00957450" w:rsidRDefault="0025379B" w:rsidP="009F0B7B">
            <w:pPr>
              <w:pStyle w:val="af2"/>
              <w:rPr>
                <w:rFonts w:ascii="Arial Narrow" w:hAnsi="Arial Narrow"/>
              </w:rPr>
            </w:pPr>
            <w:r w:rsidRPr="00957450">
              <w:rPr>
                <w:rFonts w:ascii="Arial Narrow" w:hAnsi="Arial Narrow"/>
              </w:rPr>
              <w:t xml:space="preserve"> мп</w:t>
            </w:r>
          </w:p>
        </w:tc>
      </w:tr>
    </w:tbl>
    <w:p w:rsidR="0025379B" w:rsidRPr="00364A3B" w:rsidRDefault="0025379B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25379B" w:rsidRPr="00364A3B" w:rsidSect="00845750">
      <w:pgSz w:w="11906" w:h="16838"/>
      <w:pgMar w:top="1304" w:right="851" w:bottom="1134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ED3" w:rsidRDefault="007F6ED3" w:rsidP="00A97CC2">
      <w:pPr>
        <w:spacing w:after="0" w:line="240" w:lineRule="auto"/>
      </w:pPr>
      <w:r>
        <w:separator/>
      </w:r>
    </w:p>
  </w:endnote>
  <w:endnote w:type="continuationSeparator" w:id="1">
    <w:p w:rsidR="007F6ED3" w:rsidRDefault="007F6ED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ED3" w:rsidRDefault="007F6ED3" w:rsidP="00A97CC2">
      <w:pPr>
        <w:spacing w:after="0" w:line="240" w:lineRule="auto"/>
      </w:pPr>
      <w:r>
        <w:separator/>
      </w:r>
    </w:p>
  </w:footnote>
  <w:footnote w:type="continuationSeparator" w:id="1">
    <w:p w:rsidR="007F6ED3" w:rsidRDefault="007F6ED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147A"/>
    <w:rsid w:val="00003F57"/>
    <w:rsid w:val="00007BF9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1A17"/>
    <w:rsid w:val="000425CE"/>
    <w:rsid w:val="0004330F"/>
    <w:rsid w:val="00045157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902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0F7C5A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2820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6704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D5579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270BA"/>
    <w:rsid w:val="00230588"/>
    <w:rsid w:val="00230DDC"/>
    <w:rsid w:val="002341F9"/>
    <w:rsid w:val="00235388"/>
    <w:rsid w:val="0023755E"/>
    <w:rsid w:val="00237907"/>
    <w:rsid w:val="00237945"/>
    <w:rsid w:val="00241E5A"/>
    <w:rsid w:val="00242511"/>
    <w:rsid w:val="00247100"/>
    <w:rsid w:val="0025379B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271E"/>
    <w:rsid w:val="002F6F4D"/>
    <w:rsid w:val="00300F11"/>
    <w:rsid w:val="00302298"/>
    <w:rsid w:val="0030710E"/>
    <w:rsid w:val="003077A1"/>
    <w:rsid w:val="003132F1"/>
    <w:rsid w:val="003149C1"/>
    <w:rsid w:val="00316AEA"/>
    <w:rsid w:val="003215AB"/>
    <w:rsid w:val="00321F4F"/>
    <w:rsid w:val="00322132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803C1"/>
    <w:rsid w:val="00382D8E"/>
    <w:rsid w:val="00387175"/>
    <w:rsid w:val="00387379"/>
    <w:rsid w:val="00393FC2"/>
    <w:rsid w:val="003A0BF6"/>
    <w:rsid w:val="003A4B75"/>
    <w:rsid w:val="003B1C9F"/>
    <w:rsid w:val="003B59A8"/>
    <w:rsid w:val="003C359D"/>
    <w:rsid w:val="003C36F7"/>
    <w:rsid w:val="003D0517"/>
    <w:rsid w:val="003D2FAD"/>
    <w:rsid w:val="003D7889"/>
    <w:rsid w:val="003E04AA"/>
    <w:rsid w:val="003E68D8"/>
    <w:rsid w:val="003E69EF"/>
    <w:rsid w:val="003F45C1"/>
    <w:rsid w:val="0040641E"/>
    <w:rsid w:val="00415ACD"/>
    <w:rsid w:val="004219FC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0959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6CEF"/>
    <w:rsid w:val="004A791C"/>
    <w:rsid w:val="004A7ED2"/>
    <w:rsid w:val="004C1552"/>
    <w:rsid w:val="004C1C14"/>
    <w:rsid w:val="004C352C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C3C"/>
    <w:rsid w:val="00530FE2"/>
    <w:rsid w:val="0053575D"/>
    <w:rsid w:val="00540544"/>
    <w:rsid w:val="00540CA8"/>
    <w:rsid w:val="00540D27"/>
    <w:rsid w:val="00542FBD"/>
    <w:rsid w:val="00547E35"/>
    <w:rsid w:val="00554072"/>
    <w:rsid w:val="005624F5"/>
    <w:rsid w:val="00565A0D"/>
    <w:rsid w:val="00571E1F"/>
    <w:rsid w:val="00576E21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B7015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6258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7005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699E"/>
    <w:rsid w:val="006D712D"/>
    <w:rsid w:val="006E54FE"/>
    <w:rsid w:val="006F1636"/>
    <w:rsid w:val="006F2E53"/>
    <w:rsid w:val="006F3431"/>
    <w:rsid w:val="006F64D5"/>
    <w:rsid w:val="006F7FF8"/>
    <w:rsid w:val="00701715"/>
    <w:rsid w:val="007020B4"/>
    <w:rsid w:val="00704E9E"/>
    <w:rsid w:val="00726186"/>
    <w:rsid w:val="00737563"/>
    <w:rsid w:val="00740CF2"/>
    <w:rsid w:val="00753E98"/>
    <w:rsid w:val="007544A7"/>
    <w:rsid w:val="007565FC"/>
    <w:rsid w:val="007609FA"/>
    <w:rsid w:val="00765D81"/>
    <w:rsid w:val="0076659C"/>
    <w:rsid w:val="00767CCB"/>
    <w:rsid w:val="00777557"/>
    <w:rsid w:val="00785133"/>
    <w:rsid w:val="00785170"/>
    <w:rsid w:val="00787DF0"/>
    <w:rsid w:val="00790027"/>
    <w:rsid w:val="00791A91"/>
    <w:rsid w:val="00792EBA"/>
    <w:rsid w:val="00792F1D"/>
    <w:rsid w:val="00793F54"/>
    <w:rsid w:val="00795C8C"/>
    <w:rsid w:val="007A0041"/>
    <w:rsid w:val="007A0442"/>
    <w:rsid w:val="007A7567"/>
    <w:rsid w:val="007B1541"/>
    <w:rsid w:val="007B44CA"/>
    <w:rsid w:val="007B77EA"/>
    <w:rsid w:val="007D3F47"/>
    <w:rsid w:val="007E28A5"/>
    <w:rsid w:val="007E510B"/>
    <w:rsid w:val="007E6F90"/>
    <w:rsid w:val="007E71E3"/>
    <w:rsid w:val="007E7CC4"/>
    <w:rsid w:val="007F174C"/>
    <w:rsid w:val="007F325B"/>
    <w:rsid w:val="007F56CB"/>
    <w:rsid w:val="007F57DC"/>
    <w:rsid w:val="007F6242"/>
    <w:rsid w:val="007F6ED3"/>
    <w:rsid w:val="007F72C0"/>
    <w:rsid w:val="008013F7"/>
    <w:rsid w:val="00801EEB"/>
    <w:rsid w:val="00804483"/>
    <w:rsid w:val="0080531A"/>
    <w:rsid w:val="008064C0"/>
    <w:rsid w:val="00807613"/>
    <w:rsid w:val="008076F3"/>
    <w:rsid w:val="008129E3"/>
    <w:rsid w:val="00812DB8"/>
    <w:rsid w:val="00813A45"/>
    <w:rsid w:val="0081652C"/>
    <w:rsid w:val="0082742F"/>
    <w:rsid w:val="00831F51"/>
    <w:rsid w:val="0083242D"/>
    <w:rsid w:val="00832761"/>
    <w:rsid w:val="00835034"/>
    <w:rsid w:val="008432E9"/>
    <w:rsid w:val="00843FF2"/>
    <w:rsid w:val="008452A6"/>
    <w:rsid w:val="00845750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2B8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D6C36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11DE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5F4C"/>
    <w:rsid w:val="00957B3C"/>
    <w:rsid w:val="009615FC"/>
    <w:rsid w:val="009619C0"/>
    <w:rsid w:val="00962BD6"/>
    <w:rsid w:val="0096594E"/>
    <w:rsid w:val="00967F28"/>
    <w:rsid w:val="00971AE1"/>
    <w:rsid w:val="00972A94"/>
    <w:rsid w:val="00974A7B"/>
    <w:rsid w:val="00974CF0"/>
    <w:rsid w:val="009776D0"/>
    <w:rsid w:val="0098118A"/>
    <w:rsid w:val="0098454A"/>
    <w:rsid w:val="009879CF"/>
    <w:rsid w:val="00987F94"/>
    <w:rsid w:val="009974AF"/>
    <w:rsid w:val="009A1B9F"/>
    <w:rsid w:val="009A4326"/>
    <w:rsid w:val="009C1398"/>
    <w:rsid w:val="009C44A6"/>
    <w:rsid w:val="009C5709"/>
    <w:rsid w:val="009C6E59"/>
    <w:rsid w:val="009D0C40"/>
    <w:rsid w:val="009D50E2"/>
    <w:rsid w:val="009D528C"/>
    <w:rsid w:val="009E21C8"/>
    <w:rsid w:val="009E3118"/>
    <w:rsid w:val="009E46EF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214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681C"/>
    <w:rsid w:val="00AD7F90"/>
    <w:rsid w:val="00AE07B6"/>
    <w:rsid w:val="00AE368F"/>
    <w:rsid w:val="00AE3E7E"/>
    <w:rsid w:val="00AE5442"/>
    <w:rsid w:val="00AE7410"/>
    <w:rsid w:val="00AE7AD4"/>
    <w:rsid w:val="00AF064F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7064C"/>
    <w:rsid w:val="00B83D79"/>
    <w:rsid w:val="00B842A4"/>
    <w:rsid w:val="00B86389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A8A"/>
    <w:rsid w:val="00BA1EBE"/>
    <w:rsid w:val="00BB3A59"/>
    <w:rsid w:val="00BB4FF1"/>
    <w:rsid w:val="00BB6094"/>
    <w:rsid w:val="00BC0972"/>
    <w:rsid w:val="00BC2FE8"/>
    <w:rsid w:val="00BC5917"/>
    <w:rsid w:val="00BD1049"/>
    <w:rsid w:val="00BD4C84"/>
    <w:rsid w:val="00BD7E0D"/>
    <w:rsid w:val="00BE4240"/>
    <w:rsid w:val="00BE6C75"/>
    <w:rsid w:val="00BE6DB3"/>
    <w:rsid w:val="00BF1EA1"/>
    <w:rsid w:val="00BF3395"/>
    <w:rsid w:val="00C03097"/>
    <w:rsid w:val="00C06D6A"/>
    <w:rsid w:val="00C10138"/>
    <w:rsid w:val="00C107EC"/>
    <w:rsid w:val="00C14024"/>
    <w:rsid w:val="00C14406"/>
    <w:rsid w:val="00C2385B"/>
    <w:rsid w:val="00C25C29"/>
    <w:rsid w:val="00C31693"/>
    <w:rsid w:val="00C35417"/>
    <w:rsid w:val="00C370BC"/>
    <w:rsid w:val="00C37672"/>
    <w:rsid w:val="00C453D3"/>
    <w:rsid w:val="00C46718"/>
    <w:rsid w:val="00C50E11"/>
    <w:rsid w:val="00C52215"/>
    <w:rsid w:val="00C522FD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6A8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28D3"/>
    <w:rsid w:val="00D12B0D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B40AC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4D4C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9497F"/>
    <w:rsid w:val="00EA6587"/>
    <w:rsid w:val="00EA7AFE"/>
    <w:rsid w:val="00EB5BAC"/>
    <w:rsid w:val="00EB7812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20C6"/>
    <w:rsid w:val="00F83048"/>
    <w:rsid w:val="00F86F9B"/>
    <w:rsid w:val="00F87CEB"/>
    <w:rsid w:val="00F909DC"/>
    <w:rsid w:val="00F90E7A"/>
    <w:rsid w:val="00F91984"/>
    <w:rsid w:val="00F94AD3"/>
    <w:rsid w:val="00F95007"/>
    <w:rsid w:val="00FA04BF"/>
    <w:rsid w:val="00FA34C7"/>
    <w:rsid w:val="00FA3A25"/>
    <w:rsid w:val="00FA4737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0A0E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0">
    <w:name w:val="xl120"/>
    <w:basedOn w:val="a3"/>
    <w:rsid w:val="00C06D6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4818-D291-49E2-8441-8580AB5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Bolat</cp:lastModifiedBy>
  <cp:revision>71</cp:revision>
  <cp:lastPrinted>2017-05-02T07:10:00Z</cp:lastPrinted>
  <dcterms:created xsi:type="dcterms:W3CDTF">2017-01-25T04:10:00Z</dcterms:created>
  <dcterms:modified xsi:type="dcterms:W3CDTF">2017-05-02T07:11:00Z</dcterms:modified>
</cp:coreProperties>
</file>