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5" w:type="dxa"/>
        <w:jc w:val="center"/>
        <w:tblInd w:w="-24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17"/>
        <w:gridCol w:w="1799"/>
        <w:gridCol w:w="3969"/>
      </w:tblGrid>
      <w:tr w:rsidR="000F7F88" w:rsidRPr="00503BAA" w:rsidTr="00BB587C">
        <w:trPr>
          <w:trHeight w:val="1519"/>
          <w:jc w:val="center"/>
        </w:trPr>
        <w:tc>
          <w:tcPr>
            <w:tcW w:w="3917" w:type="dxa"/>
            <w:tcBorders>
              <w:top w:val="nil"/>
              <w:left w:val="nil"/>
              <w:bottom w:val="double" w:sz="12" w:space="0" w:color="000000"/>
              <w:right w:val="nil"/>
            </w:tcBorders>
            <w:hideMark/>
          </w:tcPr>
          <w:p w:rsidR="000F7F88" w:rsidRPr="00AD28AD" w:rsidRDefault="000F7F88" w:rsidP="00BB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28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Павлодар облысы әкімдігі</w:t>
            </w:r>
          </w:p>
          <w:p w:rsidR="000F7F88" w:rsidRPr="00AD28AD" w:rsidRDefault="000F7F88" w:rsidP="00BB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28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Павлодар облысы денсаулық сақтау басқармасының шаруашылық жүргізу құқығындағы</w:t>
            </w:r>
          </w:p>
          <w:p w:rsidR="000F7F88" w:rsidRPr="00AD28AD" w:rsidRDefault="000F7F88" w:rsidP="00BB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28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«Павлодар облыстық қан орталығы»</w:t>
            </w:r>
          </w:p>
          <w:p w:rsidR="000F7F88" w:rsidRPr="00AD28AD" w:rsidRDefault="000F7F88" w:rsidP="00BB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28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коммуналдық мемлекеттік кәсіпорны</w:t>
            </w:r>
          </w:p>
          <w:p w:rsidR="000F7F88" w:rsidRPr="00AD28AD" w:rsidRDefault="000F7F88" w:rsidP="00BB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</w:t>
            </w:r>
          </w:p>
          <w:p w:rsidR="000F7F88" w:rsidRPr="00AD28AD" w:rsidRDefault="000F7F88" w:rsidP="00BB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Естай к, 79</w:t>
            </w:r>
          </w:p>
          <w:p w:rsidR="000F7F88" w:rsidRPr="00AD28AD" w:rsidRDefault="000F7F88" w:rsidP="00BB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AD">
              <w:rPr>
                <w:rFonts w:ascii="Times New Roman" w:hAnsi="Times New Roman" w:cs="Times New Roman"/>
                <w:sz w:val="24"/>
                <w:szCs w:val="24"/>
              </w:rPr>
              <w:t>тел/факс: 8(7182) 32-49-16</w:t>
            </w:r>
          </w:p>
          <w:p w:rsidR="000F7F88" w:rsidRPr="00AD28AD" w:rsidRDefault="000F7F88" w:rsidP="00BB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AD28AD">
              <w:rPr>
                <w:rFonts w:ascii="Times New Roman" w:hAnsi="Times New Roman" w:cs="Times New Roman"/>
                <w:sz w:val="24"/>
                <w:szCs w:val="24"/>
              </w:rPr>
              <w:t>эл. адрес: ock_admin@list.ru</w:t>
            </w:r>
          </w:p>
          <w:p w:rsidR="000F7F88" w:rsidRPr="00AD28AD" w:rsidRDefault="000F7F88" w:rsidP="00BB58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28AD">
              <w:rPr>
                <w:rFonts w:ascii="Times New Roman" w:hAnsi="Times New Roman" w:cs="Times New Roman"/>
                <w:sz w:val="27"/>
                <w:lang w:val="ru-MO"/>
              </w:rPr>
              <w:tab/>
            </w:r>
            <w:r w:rsidRPr="00AD28AD">
              <w:rPr>
                <w:rFonts w:ascii="Times New Roman" w:hAnsi="Times New Roman" w:cs="Times New Roman"/>
                <w:sz w:val="27"/>
                <w:lang w:val="ru-MO"/>
              </w:rPr>
              <w:tab/>
            </w:r>
          </w:p>
        </w:tc>
        <w:tc>
          <w:tcPr>
            <w:tcW w:w="1799" w:type="dxa"/>
            <w:tcBorders>
              <w:top w:val="nil"/>
              <w:left w:val="nil"/>
              <w:bottom w:val="double" w:sz="12" w:space="0" w:color="000000"/>
              <w:right w:val="nil"/>
            </w:tcBorders>
            <w:hideMark/>
          </w:tcPr>
          <w:p w:rsidR="000F7F88" w:rsidRPr="00503BAA" w:rsidRDefault="000F7F88" w:rsidP="00BB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03B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object w:dxaOrig="1174" w:dyaOrig="10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71.25pt" o:ole="" filled="t">
                  <v:fill color2="black"/>
                  <v:imagedata r:id="rId9" o:title=""/>
                </v:shape>
                <o:OLEObject Type="Embed" ProgID="Word.Picture.8" ShapeID="_x0000_i1025" DrawAspect="Content" ObjectID="_1647163575" r:id="rId10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double" w:sz="12" w:space="0" w:color="000000"/>
              <w:right w:val="nil"/>
            </w:tcBorders>
            <w:hideMark/>
          </w:tcPr>
          <w:p w:rsidR="000F7F88" w:rsidRPr="00503BAA" w:rsidRDefault="000F7F88" w:rsidP="00BB587C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3BAA">
              <w:rPr>
                <w:rFonts w:ascii="Times New Roman" w:hAnsi="Times New Roman" w:cs="Times New Roman"/>
                <w:color w:val="000000"/>
                <w:szCs w:val="24"/>
              </w:rPr>
              <w:t>Коммун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альное государственное </w:t>
            </w:r>
            <w:r w:rsidRPr="00503BAA">
              <w:rPr>
                <w:rFonts w:ascii="Times New Roman" w:hAnsi="Times New Roman" w:cs="Times New Roman"/>
                <w:color w:val="000000"/>
                <w:szCs w:val="24"/>
              </w:rPr>
              <w:t>предприятие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на праве хозяйственного ведения</w:t>
            </w:r>
          </w:p>
          <w:p w:rsidR="000F7F88" w:rsidRPr="00503BAA" w:rsidRDefault="000F7F88" w:rsidP="00BB587C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3BAA">
              <w:rPr>
                <w:rFonts w:ascii="Times New Roman" w:hAnsi="Times New Roman" w:cs="Times New Roman"/>
                <w:color w:val="000000"/>
                <w:szCs w:val="24"/>
              </w:rPr>
              <w:t xml:space="preserve">“Павлодарский областной центр крови” управления здравоохранения </w:t>
            </w:r>
          </w:p>
          <w:p w:rsidR="000F7F88" w:rsidRPr="00503BAA" w:rsidRDefault="000F7F88" w:rsidP="00BB587C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03BAA">
              <w:rPr>
                <w:rFonts w:ascii="Times New Roman" w:hAnsi="Times New Roman" w:cs="Times New Roman"/>
                <w:color w:val="000000"/>
                <w:szCs w:val="24"/>
              </w:rPr>
              <w:t xml:space="preserve">Павлодарской области, </w:t>
            </w:r>
          </w:p>
          <w:p w:rsidR="000F7F88" w:rsidRPr="00503BAA" w:rsidRDefault="000F7F88" w:rsidP="00BB587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03BAA">
              <w:rPr>
                <w:rFonts w:ascii="Times New Roman" w:hAnsi="Times New Roman" w:cs="Times New Roman"/>
                <w:color w:val="000000"/>
                <w:szCs w:val="24"/>
              </w:rPr>
              <w:t>акимата Павлодарской области</w:t>
            </w:r>
          </w:p>
          <w:p w:rsidR="000F7F88" w:rsidRPr="00503BAA" w:rsidRDefault="000F7F88" w:rsidP="00BB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503BAA">
              <w:rPr>
                <w:rFonts w:ascii="Times New Roman" w:hAnsi="Times New Roman" w:cs="Times New Roman"/>
                <w:sz w:val="23"/>
              </w:rPr>
              <w:t>г</w:t>
            </w:r>
            <w:proofErr w:type="gramStart"/>
            <w:r w:rsidRPr="00503BAA">
              <w:rPr>
                <w:rFonts w:ascii="Times New Roman" w:hAnsi="Times New Roman" w:cs="Times New Roman"/>
                <w:sz w:val="23"/>
              </w:rPr>
              <w:t>.П</w:t>
            </w:r>
            <w:proofErr w:type="gramEnd"/>
            <w:r w:rsidRPr="00503BAA">
              <w:rPr>
                <w:rFonts w:ascii="Times New Roman" w:hAnsi="Times New Roman" w:cs="Times New Roman"/>
                <w:sz w:val="23"/>
              </w:rPr>
              <w:t xml:space="preserve">авлодар, </w:t>
            </w:r>
          </w:p>
          <w:p w:rsidR="000F7F88" w:rsidRPr="00503BAA" w:rsidRDefault="000F7F88" w:rsidP="00BB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</w:rPr>
            </w:pPr>
            <w:r w:rsidRPr="00503BAA">
              <w:rPr>
                <w:rFonts w:ascii="Times New Roman" w:hAnsi="Times New Roman" w:cs="Times New Roman"/>
                <w:sz w:val="23"/>
              </w:rPr>
              <w:t>ул. Естая, 79</w:t>
            </w:r>
          </w:p>
          <w:p w:rsidR="000F7F88" w:rsidRPr="00503BAA" w:rsidRDefault="000F7F88" w:rsidP="00BB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</w:rPr>
            </w:pPr>
            <w:r w:rsidRPr="00503BAA">
              <w:rPr>
                <w:rFonts w:ascii="Times New Roman" w:hAnsi="Times New Roman" w:cs="Times New Roman"/>
                <w:sz w:val="23"/>
              </w:rPr>
              <w:t>тел/факс: 8(7182) 32-49-16</w:t>
            </w:r>
          </w:p>
          <w:p w:rsidR="000F7F88" w:rsidRPr="00503BAA" w:rsidRDefault="000F7F88" w:rsidP="00BB58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03BAA">
              <w:rPr>
                <w:rFonts w:ascii="Times New Roman" w:hAnsi="Times New Roman" w:cs="Times New Roman"/>
                <w:sz w:val="23"/>
              </w:rPr>
              <w:t>эл. адрес: ock_admin@list.ru</w:t>
            </w:r>
          </w:p>
        </w:tc>
      </w:tr>
    </w:tbl>
    <w:p w:rsidR="000F7F88" w:rsidRDefault="000F7F88" w:rsidP="000F7F88">
      <w:pPr>
        <w:tabs>
          <w:tab w:val="left" w:pos="284"/>
          <w:tab w:val="left" w:pos="9781"/>
        </w:tabs>
        <w:spacing w:after="0" w:line="240" w:lineRule="auto"/>
        <w:ind w:right="-2"/>
        <w:rPr>
          <w:rFonts w:ascii="Times New Roman" w:hAnsi="Times New Roman" w:cs="Times New Roman"/>
          <w:sz w:val="23"/>
          <w:lang w:val="ru-MO" w:eastAsia="zh-CN"/>
        </w:rPr>
      </w:pPr>
    </w:p>
    <w:p w:rsidR="000F7F88" w:rsidRPr="00901014" w:rsidRDefault="000F7F88" w:rsidP="000F7F88">
      <w:pPr>
        <w:tabs>
          <w:tab w:val="left" w:pos="284"/>
          <w:tab w:val="left" w:pos="9781"/>
        </w:tabs>
        <w:spacing w:after="0" w:line="240" w:lineRule="auto"/>
        <w:ind w:right="-2"/>
        <w:rPr>
          <w:rFonts w:ascii="Times New Roman" w:hAnsi="Times New Roman" w:cs="Times New Roman"/>
          <w:sz w:val="28"/>
        </w:rPr>
      </w:pPr>
      <w:r w:rsidRPr="00901014">
        <w:rPr>
          <w:rFonts w:ascii="Times New Roman" w:hAnsi="Times New Roman" w:cs="Times New Roman"/>
          <w:sz w:val="28"/>
        </w:rPr>
        <w:t>№ _______________</w:t>
      </w:r>
    </w:p>
    <w:p w:rsidR="000F7F88" w:rsidRDefault="000F7F88" w:rsidP="000F7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014">
        <w:rPr>
          <w:rFonts w:ascii="Times New Roman" w:hAnsi="Times New Roman" w:cs="Times New Roman"/>
          <w:sz w:val="28"/>
        </w:rPr>
        <w:t xml:space="preserve">      ______________       </w:t>
      </w:r>
    </w:p>
    <w:p w:rsidR="000F7F88" w:rsidRDefault="000F7F88" w:rsidP="000F7F88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1E32B5" w:rsidRPr="001E32B5" w:rsidRDefault="001E32B5" w:rsidP="001E32B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32B5">
        <w:rPr>
          <w:rFonts w:ascii="Times New Roman" w:hAnsi="Times New Roman" w:cs="Times New Roman"/>
          <w:b/>
          <w:sz w:val="28"/>
          <w:szCs w:val="28"/>
        </w:rPr>
        <w:t>Руководителям МО</w:t>
      </w:r>
    </w:p>
    <w:p w:rsidR="001E32B5" w:rsidRDefault="001E32B5" w:rsidP="001E32B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32B5">
        <w:rPr>
          <w:rFonts w:ascii="Times New Roman" w:hAnsi="Times New Roman" w:cs="Times New Roman"/>
          <w:b/>
          <w:sz w:val="28"/>
          <w:szCs w:val="28"/>
        </w:rPr>
        <w:t>(независимо от форм собственности)</w:t>
      </w:r>
    </w:p>
    <w:p w:rsidR="001E32B5" w:rsidRDefault="001E32B5" w:rsidP="001E32B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2B5" w:rsidRDefault="001E32B5" w:rsidP="001E32B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2B5" w:rsidRDefault="001E32B5" w:rsidP="001E32B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2B5" w:rsidRPr="001E32B5" w:rsidRDefault="001E32B5" w:rsidP="001E32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2B5">
        <w:rPr>
          <w:rFonts w:ascii="Times New Roman" w:hAnsi="Times New Roman" w:cs="Times New Roman"/>
          <w:sz w:val="28"/>
          <w:szCs w:val="28"/>
        </w:rPr>
        <w:t xml:space="preserve">Павлодарский областной центр крови ставит Вас в известность, что в связи с неблагополучной ситуацией по заболеваемости коронавирусом просит Вас прекратить направлять Ваших пациентов на забор крови на </w:t>
      </w:r>
      <w:r w:rsidR="002243AD">
        <w:rPr>
          <w:rFonts w:ascii="Times New Roman" w:hAnsi="Times New Roman" w:cs="Times New Roman"/>
          <w:sz w:val="28"/>
          <w:szCs w:val="28"/>
        </w:rPr>
        <w:t xml:space="preserve">общий анализ крови, </w:t>
      </w:r>
      <w:r w:rsidRPr="001E32B5">
        <w:rPr>
          <w:rFonts w:ascii="Times New Roman" w:hAnsi="Times New Roman" w:cs="Times New Roman"/>
          <w:sz w:val="28"/>
          <w:szCs w:val="28"/>
        </w:rPr>
        <w:t>группу крови, резус фактор, ВГС, ВГВ, сифилис</w:t>
      </w:r>
      <w:r w:rsidR="00057BE0">
        <w:rPr>
          <w:rFonts w:ascii="Times New Roman" w:hAnsi="Times New Roman" w:cs="Times New Roman"/>
          <w:sz w:val="28"/>
          <w:szCs w:val="28"/>
        </w:rPr>
        <w:t>, антитела</w:t>
      </w:r>
      <w:r w:rsidRPr="001E32B5">
        <w:rPr>
          <w:rFonts w:ascii="Times New Roman" w:hAnsi="Times New Roman" w:cs="Times New Roman"/>
          <w:sz w:val="28"/>
          <w:szCs w:val="28"/>
        </w:rPr>
        <w:t xml:space="preserve"> с целью уменьшения контакта пациентов. Забор крови проводить в Ваших МО по месту жительства и доставлять биоматериал в КГП на ПХВ «ПОЦК» курьером с соблюдением мер безопасности.</w:t>
      </w:r>
    </w:p>
    <w:p w:rsidR="001576BC" w:rsidRDefault="001E32B5" w:rsidP="001D60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2B5">
        <w:rPr>
          <w:rFonts w:ascii="Times New Roman" w:hAnsi="Times New Roman" w:cs="Times New Roman"/>
          <w:sz w:val="28"/>
          <w:szCs w:val="28"/>
        </w:rPr>
        <w:t>Нами забор крови у пациентов будет приостановлен с 31.03.2020г.</w:t>
      </w:r>
      <w:r w:rsidR="001D60A6">
        <w:rPr>
          <w:rFonts w:ascii="Times New Roman" w:hAnsi="Times New Roman" w:cs="Times New Roman"/>
          <w:sz w:val="28"/>
          <w:szCs w:val="28"/>
        </w:rPr>
        <w:t xml:space="preserve"> </w:t>
      </w:r>
      <w:r w:rsidR="001576BC">
        <w:rPr>
          <w:rFonts w:ascii="Times New Roman" w:hAnsi="Times New Roman" w:cs="Times New Roman"/>
          <w:sz w:val="28"/>
          <w:szCs w:val="28"/>
        </w:rPr>
        <w:t>Прием биоматериала от курьеров будем принимать с 8-30 часов до 13-00 часов, выходные – суббота, воскресенье.</w:t>
      </w:r>
    </w:p>
    <w:p w:rsidR="00161854" w:rsidRDefault="00161854" w:rsidP="001D60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забора биоматериала  и его транспортировка  – приложение </w:t>
      </w:r>
      <w:r w:rsidR="001576BC">
        <w:rPr>
          <w:rFonts w:ascii="Times New Roman" w:hAnsi="Times New Roman" w:cs="Times New Roman"/>
          <w:sz w:val="28"/>
          <w:szCs w:val="28"/>
        </w:rPr>
        <w:t>№1</w:t>
      </w:r>
      <w:r w:rsidR="001D60A6">
        <w:rPr>
          <w:rFonts w:ascii="Times New Roman" w:hAnsi="Times New Roman" w:cs="Times New Roman"/>
          <w:sz w:val="28"/>
          <w:szCs w:val="28"/>
        </w:rPr>
        <w:t>.</w:t>
      </w:r>
    </w:p>
    <w:p w:rsidR="001D60A6" w:rsidRPr="001D60A6" w:rsidRDefault="001D60A6" w:rsidP="001D60A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60A6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Pr="001D60A6">
        <w:rPr>
          <w:rFonts w:ascii="Times New Roman" w:eastAsia="Calibri" w:hAnsi="Times New Roman" w:cs="Times New Roman"/>
          <w:sz w:val="28"/>
          <w:szCs w:val="28"/>
          <w:lang w:eastAsia="en-US"/>
        </w:rPr>
        <w:t>по транспортировке и  доставке биоматериала в лаборатории центра крови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приложение №2.</w:t>
      </w:r>
    </w:p>
    <w:p w:rsidR="001D60A6" w:rsidRDefault="001D60A6" w:rsidP="001D60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60A6" w:rsidRDefault="001D60A6" w:rsidP="001576BC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0A6" w:rsidRDefault="001D60A6" w:rsidP="001576BC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Default="001E32B5" w:rsidP="00EE603F">
      <w:pPr>
        <w:pStyle w:val="a7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AD">
        <w:rPr>
          <w:rFonts w:ascii="Times New Roman" w:hAnsi="Times New Roman" w:cs="Times New Roman"/>
          <w:b/>
          <w:sz w:val="28"/>
          <w:szCs w:val="28"/>
        </w:rPr>
        <w:t xml:space="preserve">Директор ПОЦК                        </w:t>
      </w:r>
      <w:r w:rsidR="00EE603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243AD">
        <w:rPr>
          <w:rFonts w:ascii="Times New Roman" w:hAnsi="Times New Roman" w:cs="Times New Roman"/>
          <w:b/>
          <w:sz w:val="28"/>
          <w:szCs w:val="28"/>
        </w:rPr>
        <w:t xml:space="preserve"> М. Солтанов</w:t>
      </w:r>
    </w:p>
    <w:p w:rsidR="002243AD" w:rsidRDefault="002243AD" w:rsidP="001E32B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3AD" w:rsidRDefault="002243AD" w:rsidP="001E32B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3AD" w:rsidRDefault="002243AD" w:rsidP="001E32B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3AD" w:rsidRPr="002243AD" w:rsidRDefault="002243AD" w:rsidP="001D60A6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43AD">
        <w:rPr>
          <w:rFonts w:ascii="Times New Roman" w:hAnsi="Times New Roman" w:cs="Times New Roman"/>
          <w:sz w:val="20"/>
          <w:szCs w:val="20"/>
        </w:rPr>
        <w:t>Исп. Сыздыкова С.Б.</w:t>
      </w:r>
    </w:p>
    <w:p w:rsidR="002243AD" w:rsidRPr="002243AD" w:rsidRDefault="002243AD" w:rsidP="001E32B5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43AD">
        <w:rPr>
          <w:rFonts w:ascii="Times New Roman" w:hAnsi="Times New Roman" w:cs="Times New Roman"/>
          <w:sz w:val="20"/>
          <w:szCs w:val="20"/>
        </w:rPr>
        <w:t>Бабина Н.И.</w:t>
      </w:r>
    </w:p>
    <w:p w:rsidR="002243AD" w:rsidRDefault="002243AD" w:rsidP="001E32B5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43AD">
        <w:rPr>
          <w:rFonts w:ascii="Times New Roman" w:hAnsi="Times New Roman" w:cs="Times New Roman"/>
          <w:sz w:val="20"/>
          <w:szCs w:val="20"/>
        </w:rPr>
        <w:t>Тел.</w:t>
      </w:r>
      <w:r w:rsidRPr="002243AD">
        <w:rPr>
          <w:sz w:val="20"/>
          <w:szCs w:val="20"/>
        </w:rPr>
        <w:t xml:space="preserve"> </w:t>
      </w:r>
      <w:r w:rsidRPr="002243AD">
        <w:rPr>
          <w:rFonts w:ascii="Times New Roman" w:hAnsi="Times New Roman" w:cs="Times New Roman"/>
          <w:sz w:val="20"/>
          <w:szCs w:val="20"/>
        </w:rPr>
        <w:t>тел: 8 (7182) 65-12-43.</w:t>
      </w:r>
    </w:p>
    <w:p w:rsidR="00161854" w:rsidRDefault="00161854" w:rsidP="001E32B5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44581" w:rsidRDefault="00F44581" w:rsidP="00F4458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61854" w:rsidRDefault="00161854" w:rsidP="00F4458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185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161854" w:rsidRDefault="00161854" w:rsidP="00161854">
      <w:pPr>
        <w:pStyle w:val="a7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1854" w:rsidRDefault="00161854" w:rsidP="00161854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забора и транспортировки</w:t>
      </w:r>
    </w:p>
    <w:p w:rsidR="00161854" w:rsidRDefault="00161854" w:rsidP="00161854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биоматериала</w:t>
      </w:r>
    </w:p>
    <w:p w:rsidR="00161854" w:rsidRDefault="00161854" w:rsidP="00161854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1973"/>
        <w:gridCol w:w="1701"/>
        <w:gridCol w:w="2434"/>
        <w:gridCol w:w="1535"/>
        <w:gridCol w:w="1241"/>
      </w:tblGrid>
      <w:tr w:rsidR="00112FA1" w:rsidTr="001D60A6">
        <w:tc>
          <w:tcPr>
            <w:tcW w:w="687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73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анализа</w:t>
            </w:r>
          </w:p>
        </w:tc>
        <w:tc>
          <w:tcPr>
            <w:tcW w:w="1701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Пробирка</w:t>
            </w:r>
          </w:p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забора</w:t>
            </w:r>
          </w:p>
        </w:tc>
        <w:tc>
          <w:tcPr>
            <w:tcW w:w="2434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 пробирки/</w:t>
            </w:r>
          </w:p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35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в КМИС</w:t>
            </w:r>
          </w:p>
        </w:tc>
        <w:tc>
          <w:tcPr>
            <w:tcW w:w="1241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цепь</w:t>
            </w:r>
          </w:p>
        </w:tc>
      </w:tr>
      <w:tr w:rsidR="00112FA1" w:rsidTr="001D60A6">
        <w:tc>
          <w:tcPr>
            <w:tcW w:w="687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ВГС</w:t>
            </w:r>
          </w:p>
        </w:tc>
        <w:tc>
          <w:tcPr>
            <w:tcW w:w="1701" w:type="dxa"/>
          </w:tcPr>
          <w:p w:rsidR="000D3B5C" w:rsidRDefault="000D3B5C" w:rsidP="001D60A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желтой крышкой с разделительным гелем</w:t>
            </w:r>
          </w:p>
        </w:tc>
        <w:tc>
          <w:tcPr>
            <w:tcW w:w="2434" w:type="dxa"/>
          </w:tcPr>
          <w:p w:rsidR="000D3B5C" w:rsidRDefault="000D3B5C" w:rsidP="000D3B5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1.Полностью должны совпадать друг с другом.</w:t>
            </w:r>
          </w:p>
          <w:p w:rsidR="000D3B5C" w:rsidRDefault="000D3B5C" w:rsidP="000D3B5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Направление распечатывается из программы КМИС. </w:t>
            </w:r>
          </w:p>
        </w:tc>
        <w:tc>
          <w:tcPr>
            <w:tcW w:w="1535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В06.469.005</w:t>
            </w:r>
          </w:p>
        </w:tc>
        <w:tc>
          <w:tcPr>
            <w:tcW w:w="1241" w:type="dxa"/>
          </w:tcPr>
          <w:p w:rsidR="000D3B5C" w:rsidRDefault="001D60A6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FA1" w:rsidTr="001D60A6">
        <w:tc>
          <w:tcPr>
            <w:tcW w:w="687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ВСВ</w:t>
            </w:r>
          </w:p>
        </w:tc>
        <w:tc>
          <w:tcPr>
            <w:tcW w:w="1701" w:type="dxa"/>
          </w:tcPr>
          <w:p w:rsidR="000D3B5C" w:rsidRDefault="000D3B5C" w:rsidP="001D60A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5C">
              <w:rPr>
                <w:rFonts w:ascii="Times New Roman" w:hAnsi="Times New Roman" w:cs="Times New Roman"/>
                <w:b/>
                <w:sz w:val="24"/>
                <w:szCs w:val="24"/>
              </w:rPr>
              <w:t>С желтой крышкой с разделительным гелем</w:t>
            </w:r>
          </w:p>
        </w:tc>
        <w:tc>
          <w:tcPr>
            <w:tcW w:w="2434" w:type="dxa"/>
          </w:tcPr>
          <w:p w:rsidR="000D3B5C" w:rsidRDefault="000D3B5C" w:rsidP="000D3B5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1.Полностью должны совпадать друг с другом.</w:t>
            </w:r>
          </w:p>
          <w:p w:rsidR="000D3B5C" w:rsidRDefault="000D3B5C" w:rsidP="00101E6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Направление распечатывается из программы КМИС</w:t>
            </w:r>
          </w:p>
        </w:tc>
        <w:tc>
          <w:tcPr>
            <w:tcW w:w="1535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В06.125.005</w:t>
            </w:r>
          </w:p>
        </w:tc>
        <w:tc>
          <w:tcPr>
            <w:tcW w:w="1241" w:type="dxa"/>
          </w:tcPr>
          <w:p w:rsidR="001D60A6" w:rsidRDefault="001D60A6" w:rsidP="001D60A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FA1" w:rsidTr="001D60A6">
        <w:tc>
          <w:tcPr>
            <w:tcW w:w="687" w:type="dxa"/>
          </w:tcPr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0D3B5C" w:rsidRDefault="000D3B5C" w:rsidP="0065237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антиэритроцитар</w:t>
            </w:r>
            <w:proofErr w:type="spellEnd"/>
          </w:p>
          <w:p w:rsidR="000D3B5C" w:rsidRDefault="000D3B5C" w:rsidP="0065237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антител</w:t>
            </w:r>
            <w:r w:rsidR="00112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непрямом тесте </w:t>
            </w:r>
            <w:proofErr w:type="spellStart"/>
            <w:r w:rsidR="00112FA1">
              <w:rPr>
                <w:rFonts w:ascii="Times New Roman" w:hAnsi="Times New Roman" w:cs="Times New Roman"/>
                <w:b/>
                <w:sz w:val="24"/>
                <w:szCs w:val="24"/>
              </w:rPr>
              <w:t>Кумбса</w:t>
            </w:r>
            <w:proofErr w:type="spellEnd"/>
          </w:p>
        </w:tc>
        <w:tc>
          <w:tcPr>
            <w:tcW w:w="1701" w:type="dxa"/>
          </w:tcPr>
          <w:p w:rsidR="000D3B5C" w:rsidRDefault="00ED061C" w:rsidP="00ED06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красной, белой, сиреневой крышками</w:t>
            </w:r>
          </w:p>
        </w:tc>
        <w:tc>
          <w:tcPr>
            <w:tcW w:w="2434" w:type="dxa"/>
          </w:tcPr>
          <w:p w:rsidR="000D3B5C" w:rsidRDefault="000D3B5C" w:rsidP="000D3B5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1.Полностью должны совпадать друг с другом.</w:t>
            </w:r>
          </w:p>
          <w:p w:rsidR="000D3B5C" w:rsidRDefault="000D3B5C" w:rsidP="0065237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Направление распечатывается из программы КМИС</w:t>
            </w:r>
          </w:p>
        </w:tc>
        <w:tc>
          <w:tcPr>
            <w:tcW w:w="1535" w:type="dxa"/>
          </w:tcPr>
          <w:p w:rsidR="000D3B5C" w:rsidRDefault="00ED061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В06.671.012</w:t>
            </w:r>
          </w:p>
        </w:tc>
        <w:tc>
          <w:tcPr>
            <w:tcW w:w="1241" w:type="dxa"/>
          </w:tcPr>
          <w:p w:rsidR="001D60A6" w:rsidRDefault="001D60A6" w:rsidP="001D60A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FA1" w:rsidTr="001D60A6">
        <w:tc>
          <w:tcPr>
            <w:tcW w:w="687" w:type="dxa"/>
          </w:tcPr>
          <w:p w:rsidR="000D3B5C" w:rsidRDefault="00ED061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0D3B5C" w:rsidRDefault="00ED061C" w:rsidP="00ED06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крови по системе АВО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цоликлонами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D3B5C" w:rsidRDefault="00ED061C" w:rsidP="00ED06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красной, белой, сиреневой крышками</w:t>
            </w:r>
          </w:p>
        </w:tc>
        <w:tc>
          <w:tcPr>
            <w:tcW w:w="2434" w:type="dxa"/>
          </w:tcPr>
          <w:p w:rsidR="000D3B5C" w:rsidRDefault="000D3B5C" w:rsidP="000D3B5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1.Полностью должны совпадать друг с другом.</w:t>
            </w:r>
          </w:p>
          <w:p w:rsidR="000D3B5C" w:rsidRDefault="000D3B5C" w:rsidP="00101E6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Направление распечатывается из программы КМИС</w:t>
            </w:r>
          </w:p>
        </w:tc>
        <w:tc>
          <w:tcPr>
            <w:tcW w:w="1535" w:type="dxa"/>
          </w:tcPr>
          <w:p w:rsidR="000D3B5C" w:rsidRDefault="00ED061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В06.673.012</w:t>
            </w:r>
          </w:p>
        </w:tc>
        <w:tc>
          <w:tcPr>
            <w:tcW w:w="1241" w:type="dxa"/>
          </w:tcPr>
          <w:p w:rsidR="001D60A6" w:rsidRDefault="001D60A6" w:rsidP="001D60A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FA1" w:rsidTr="001D60A6">
        <w:tc>
          <w:tcPr>
            <w:tcW w:w="687" w:type="dxa"/>
          </w:tcPr>
          <w:p w:rsidR="000D3B5C" w:rsidRDefault="001D60A6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0D3B5C" w:rsidRDefault="00ED061C" w:rsidP="00ED06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Резус-фактор</w:t>
            </w:r>
          </w:p>
        </w:tc>
        <w:tc>
          <w:tcPr>
            <w:tcW w:w="1701" w:type="dxa"/>
          </w:tcPr>
          <w:p w:rsidR="000D3B5C" w:rsidRDefault="00ED061C" w:rsidP="00ED06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красной, белой, сиреневой крышками</w:t>
            </w:r>
          </w:p>
        </w:tc>
        <w:tc>
          <w:tcPr>
            <w:tcW w:w="2434" w:type="dxa"/>
          </w:tcPr>
          <w:p w:rsidR="000D3B5C" w:rsidRDefault="000D3B5C" w:rsidP="000D3B5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1.Полностью должны совпадать друг с другом.</w:t>
            </w:r>
          </w:p>
          <w:p w:rsidR="000D3B5C" w:rsidRDefault="000D3B5C" w:rsidP="00101E6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Направление распечатывается из программы КМИС</w:t>
            </w:r>
          </w:p>
        </w:tc>
        <w:tc>
          <w:tcPr>
            <w:tcW w:w="1535" w:type="dxa"/>
          </w:tcPr>
          <w:p w:rsidR="000D3B5C" w:rsidRDefault="00ED061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В06.677.012</w:t>
            </w:r>
          </w:p>
        </w:tc>
        <w:tc>
          <w:tcPr>
            <w:tcW w:w="1241" w:type="dxa"/>
          </w:tcPr>
          <w:p w:rsidR="001D60A6" w:rsidRDefault="001D60A6" w:rsidP="001D60A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FA1" w:rsidTr="001D60A6">
        <w:tc>
          <w:tcPr>
            <w:tcW w:w="687" w:type="dxa"/>
          </w:tcPr>
          <w:p w:rsidR="000D3B5C" w:rsidRDefault="001D60A6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0D3B5C" w:rsidRDefault="00ED061C" w:rsidP="00ED06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Кумбса</w:t>
            </w:r>
            <w:proofErr w:type="spellEnd"/>
          </w:p>
        </w:tc>
        <w:tc>
          <w:tcPr>
            <w:tcW w:w="1701" w:type="dxa"/>
          </w:tcPr>
          <w:p w:rsidR="000D3B5C" w:rsidRDefault="00ED061C" w:rsidP="001D60A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красной, белой, сиреневой крышками</w:t>
            </w:r>
          </w:p>
        </w:tc>
        <w:tc>
          <w:tcPr>
            <w:tcW w:w="2434" w:type="dxa"/>
          </w:tcPr>
          <w:p w:rsidR="000D3B5C" w:rsidRDefault="000D3B5C" w:rsidP="000D3B5C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1.Полностью должны совпадать друг с другом.</w:t>
            </w:r>
          </w:p>
          <w:p w:rsidR="000D3B5C" w:rsidRDefault="000D3B5C" w:rsidP="00101E6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Направление распечатывается из программы КМИС</w:t>
            </w:r>
          </w:p>
        </w:tc>
        <w:tc>
          <w:tcPr>
            <w:tcW w:w="1535" w:type="dxa"/>
          </w:tcPr>
          <w:p w:rsidR="000D3B5C" w:rsidRDefault="00ED061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В06.679.012</w:t>
            </w:r>
          </w:p>
        </w:tc>
        <w:tc>
          <w:tcPr>
            <w:tcW w:w="1241" w:type="dxa"/>
          </w:tcPr>
          <w:p w:rsidR="001D60A6" w:rsidRDefault="001D60A6" w:rsidP="001D60A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0D3B5C" w:rsidRDefault="000D3B5C" w:rsidP="0016185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0A6" w:rsidRDefault="001D60A6" w:rsidP="000F4041">
      <w:pPr>
        <w:pStyle w:val="a7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0A6" w:rsidRDefault="001D60A6" w:rsidP="000F4041">
      <w:pPr>
        <w:pStyle w:val="a7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0A6" w:rsidRDefault="001D60A6" w:rsidP="000F4041">
      <w:pPr>
        <w:pStyle w:val="a7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0A6" w:rsidRDefault="001D60A6" w:rsidP="000F4041">
      <w:pPr>
        <w:pStyle w:val="a7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0A6" w:rsidRDefault="001D60A6" w:rsidP="000F4041">
      <w:pPr>
        <w:pStyle w:val="a7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0A6" w:rsidRDefault="001D60A6" w:rsidP="000F4041">
      <w:pPr>
        <w:pStyle w:val="a7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0A6" w:rsidRDefault="001D60A6" w:rsidP="000F4041">
      <w:pPr>
        <w:pStyle w:val="a7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854" w:rsidRPr="001D60A6" w:rsidRDefault="000F4041" w:rsidP="000F4041">
      <w:pPr>
        <w:pStyle w:val="a7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60A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="00161854" w:rsidRPr="001D60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041" w:rsidRPr="001D60A6" w:rsidRDefault="000F4041" w:rsidP="000F4041">
      <w:pPr>
        <w:pStyle w:val="a7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041" w:rsidRPr="000F4041" w:rsidRDefault="000F4041" w:rsidP="000F4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ПРАВИЛА (ПАМЯТКА)</w:t>
      </w:r>
    </w:p>
    <w:p w:rsidR="000F4041" w:rsidRPr="000F4041" w:rsidRDefault="001D60A6" w:rsidP="000F4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транспортировке и </w:t>
      </w:r>
      <w:r w:rsidR="000F4041"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доставке биоматериала в лаборатори</w:t>
      </w:r>
      <w:r w:rsidR="000F4041" w:rsidRPr="001D60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центра крови</w:t>
      </w:r>
      <w:r w:rsidR="000F4041"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0F4041" w:rsidRPr="000F4041" w:rsidRDefault="000F4041" w:rsidP="000F4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F4041" w:rsidRPr="000F4041" w:rsidRDefault="000F4041" w:rsidP="000F40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1. </w:t>
      </w:r>
      <w:r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Введение.</w:t>
      </w: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Транспортировка проб биологического материала в лабораторию является важнейшим этапом в обеспечении качества клинических лабораторных исследований. Для того чтобы быть уверенным в качестве результатов анализов, этот этап необходимо строго стандартизовать, т.е. разработать правила, относящиеся к манипуляциям по упаковке, обеспечению условий сохранности и условий транспортировки проб крови. Разработанные правила  должны учитываться и выполняться всеми МО, участвующими в централизации лабораторных исследований;</w:t>
      </w:r>
    </w:p>
    <w:p w:rsidR="000F4041" w:rsidRPr="000F4041" w:rsidRDefault="000F4041" w:rsidP="000F40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Персонал МО (курьеры), ответственные за доставку биоматериала  назначаются приказом МО, проходят инструктаж и </w:t>
      </w:r>
      <w:proofErr w:type="gram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по технике</w:t>
      </w:r>
      <w:proofErr w:type="gram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безопасности при работе с потенциально заразным биоматериалом на базе МО;</w:t>
      </w:r>
    </w:p>
    <w:p w:rsidR="000F4041" w:rsidRPr="000F4041" w:rsidRDefault="000F4041" w:rsidP="000F40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1.2. Пробы  крови  для проведения исследования  на ВГС, ВГВ, резус-фактор, группу крови, групповую совместимость доставляются в центр Крови спецавтотранспортом МО.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Требования к направлению на лабораторные исследования (ДЛЯ СТАЦИОНАРОВ):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</w:t>
      </w:r>
      <w:proofErr w:type="gram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Заполняется форма №201/у и 425-3/у строго все графы с указанием ИИН;</w:t>
      </w:r>
      <w:proofErr w:type="gramEnd"/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2.2. Один экземпляр -  общий список;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2.3. Один экземпляра – индивидуального направления;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Направления к образцам должны доставляться в отдельном пластиковом пакете или в наружном кармане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термоконтейнера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2.5. Необходимо при себе иметь </w:t>
      </w:r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 xml:space="preserve">паспорт – инструкцию по применению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>термоконтейнера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 xml:space="preserve"> и паспорт применения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>хладоэлемента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>!!!.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Требования к направлению на лабораторные исследования (ДЛЯ ПОЛИКЛИНИКИ):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thick"/>
          <w:lang w:eastAsia="en-US"/>
        </w:rPr>
      </w:pPr>
      <w:r w:rsidRPr="000F4041">
        <w:rPr>
          <w:rFonts w:ascii="Times New Roman" w:eastAsia="Calibri" w:hAnsi="Times New Roman" w:cs="Times New Roman"/>
          <w:b/>
          <w:sz w:val="24"/>
          <w:szCs w:val="24"/>
          <w:u w:val="thick"/>
          <w:lang w:eastAsia="en-US"/>
        </w:rPr>
        <w:t xml:space="preserve">3.1. Заполняется форма  </w:t>
      </w:r>
      <w:proofErr w:type="gramStart"/>
      <w:r w:rsidRPr="000F4041">
        <w:rPr>
          <w:rFonts w:ascii="Times New Roman" w:eastAsia="Calibri" w:hAnsi="Times New Roman" w:cs="Times New Roman"/>
          <w:b/>
          <w:sz w:val="24"/>
          <w:szCs w:val="24"/>
          <w:u w:val="thick"/>
          <w:lang w:eastAsia="en-US"/>
        </w:rPr>
        <w:t>согласно программы</w:t>
      </w:r>
      <w:proofErr w:type="gramEnd"/>
      <w:r w:rsidRPr="000F4041">
        <w:rPr>
          <w:rFonts w:ascii="Times New Roman" w:eastAsia="Calibri" w:hAnsi="Times New Roman" w:cs="Times New Roman"/>
          <w:b/>
          <w:sz w:val="24"/>
          <w:szCs w:val="24"/>
          <w:u w:val="thick"/>
          <w:lang w:eastAsia="en-US"/>
        </w:rPr>
        <w:t xml:space="preserve"> КМИС;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3.2. Один экземпляр -  общий список;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3.2. Один экземпляр – индивидуального направления (из программы КМИС)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Направления к образцам должны доставляться в отдельном пластиковом пакете или в наружном кармане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термоконтейнера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3.5. Необходимо при себе иметь </w:t>
      </w:r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 xml:space="preserve">паспорт – инструкцию по применению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>термоконтейнера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 xml:space="preserve"> и паспорт применения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>хладоэлемента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u w:val="thick"/>
          <w:lang w:eastAsia="en-US"/>
        </w:rPr>
        <w:t>!!!.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 Оптимальный объем пробы крови на лабораторные анализы -  4-5 мл 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 Для транспортировки проб крови</w:t>
      </w: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другого биоматериала необходимо использовать специально предназначенные и промаркированные для этого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термоконтейнеры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. Термоконтейнер должен быть продезинфицирован: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5.1.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Термоконтейнеры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должны обеспечивать соответствующие температурные режимы в зависимости от вида лабораторных исследований. 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5.2.  Для транспортировки в термоконтейнере необходимо поддерживать температуру 2-8С̊. В них должны быть вложены хладоэлементы на +2- +8</w:t>
      </w:r>
      <w:proofErr w:type="gram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̊ в нужном количестве согласно инструкции к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термоконтейнеру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термоиндикатор, настроенный на данную температуру.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5.3. Температурный режим в термоконтейнерах должен периодически  контролироваться ответственным специалистом. 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 Рекомендации по условиям транспортировки проб крови в лабораторию: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6.1. Пробирки с биоматериалом помещают в специальные контейнеры с надписями «Пробы для диагностических исследований» и хранят вертикально в штативе, избегая встряхивания;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6.2. При транспортировке пробирки с биоматериалом должны быть плотно закрыты, штатив </w:t>
      </w:r>
      <w:proofErr w:type="gram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должен прочно установлен</w:t>
      </w:r>
      <w:proofErr w:type="gram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чтобы предотвратить его опрокидывание; 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6.3. Штативы друг на друга не устанавливаются; 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6.3. При транспортировке контейнеры должны быть защищены от воздействия света (особенно яркого солнечного);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Доставленный в лабораторию биологический материал должен быть немедленно передан специалистам лаборатории с указанием в журнале времени доставки проб;  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6.5. После сдачи биоматериала контейнер должен быть обработан согласно инструкции к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термоконтейнеру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Критерии бракеража  образцов.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7.1. 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Вакутейнеры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соответствующей маркировки (ФИО, дата  рождения); 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7.2.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Вакутейнеры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маркировка </w:t>
      </w:r>
      <w:proofErr w:type="gram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которых</w:t>
      </w:r>
      <w:proofErr w:type="gram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соответствует данным в направлении;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7.3. Неполные сведения в направлении об исследуемом образце (нарушение правил заполнения);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7.4. Образцы сыворотки/плазмы крови неудовлетворительного качества, вызванные гемолизом,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липемией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бактериальным проростом; 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7.5. Образцы цельной крови, содержащие сгустки крови;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7.6. Образцы без  сопроводительных документов;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7.7. Бланк направления не соответствует утверждённой форме;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7.8. Образцы биоматериала, доставленные позже регламентированных сроков хранения либо с нарушением условий доставки (температурный режим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термоконтейнера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соблюдается, отсутствует термоиндикатор (или вместо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термоиндикатора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термометр), отсутствие хладоэлементов, недостаточно хладоэлементов).</w:t>
      </w:r>
    </w:p>
    <w:p w:rsidR="000F4041" w:rsidRPr="000F4041" w:rsidRDefault="000F4041" w:rsidP="000F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7.9. Размеры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термоконтейнера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совпадают с размерами штатива (отсутствует термоконтейнер, антисанитарное состояние </w:t>
      </w:r>
      <w:proofErr w:type="spell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термоконтейнера</w:t>
      </w:r>
      <w:proofErr w:type="spell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0F4041" w:rsidRPr="000F4041" w:rsidRDefault="000F4041" w:rsidP="000F4041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F404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Основание:</w:t>
      </w:r>
    </w:p>
    <w:p w:rsidR="000F4041" w:rsidRPr="000F4041" w:rsidRDefault="000F4041" w:rsidP="000F40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МЗ РК от 03.09.2018 № Қ</w:t>
      </w:r>
      <w:proofErr w:type="gram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ДСМ-9  «Об утверждении Правил хранения, транспортировки и использования  профилактических (иммунобиологических, диагностических, дезинфицирующих) препаратов»;</w:t>
      </w:r>
    </w:p>
    <w:p w:rsidR="000F4041" w:rsidRPr="000F4041" w:rsidRDefault="000F4041" w:rsidP="000F40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Приказ РГП на ПХВ РЦ СПИД от 22.07.2015г. № 39 «Об утверждении методических рекомендаций по вопросам ВИЧ-инфекции для эпидемиологов медицинских организаций»;</w:t>
      </w:r>
    </w:p>
    <w:p w:rsidR="000F4041" w:rsidRPr="000F4041" w:rsidRDefault="000F4041" w:rsidP="000F40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Министра здравоохранения Республики Казахстан от 15 апреля 2019 года № Қ</w:t>
      </w:r>
      <w:proofErr w:type="gramStart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0F4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ДСМ-38. "Об утверждении Номенклатуры, Правил заготовки, переработки, контроля качества, хранения, реализации крови, ее компонентов, а также Правил хранения, переливания крови, ее компонентов и препаратов", пункт 95.</w:t>
      </w:r>
    </w:p>
    <w:p w:rsidR="000F4041" w:rsidRPr="001D60A6" w:rsidRDefault="000F4041" w:rsidP="000F4041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54" w:rsidRPr="001D60A6" w:rsidRDefault="00161854" w:rsidP="00161854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54" w:rsidRDefault="00161854" w:rsidP="001D60A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D60A6" w:rsidRDefault="001D60A6" w:rsidP="001D60A6">
      <w:pPr>
        <w:pStyle w:val="a7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Default="00161854" w:rsidP="00161854">
      <w:pPr>
        <w:pStyle w:val="a7"/>
        <w:ind w:firstLine="708"/>
        <w:jc w:val="right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p w:rsidR="00161854" w:rsidRPr="002243AD" w:rsidRDefault="00161854" w:rsidP="00161854">
      <w:pPr>
        <w:pStyle w:val="a7"/>
        <w:ind w:firstLine="708"/>
        <w:jc w:val="center"/>
        <w:rPr>
          <w:rStyle w:val="af0"/>
          <w:rFonts w:ascii="Times New Roman" w:hAnsi="Times New Roman" w:cs="Times New Roman"/>
          <w:bCs w:val="0"/>
          <w:sz w:val="20"/>
          <w:szCs w:val="20"/>
        </w:rPr>
      </w:pPr>
    </w:p>
    <w:sectPr w:rsidR="00161854" w:rsidRPr="002243AD" w:rsidSect="0079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05" w:rsidRDefault="004C0F05" w:rsidP="00B70B88">
      <w:pPr>
        <w:spacing w:after="0" w:line="240" w:lineRule="auto"/>
      </w:pPr>
      <w:r>
        <w:separator/>
      </w:r>
    </w:p>
  </w:endnote>
  <w:endnote w:type="continuationSeparator" w:id="0">
    <w:p w:rsidR="004C0F05" w:rsidRDefault="004C0F05" w:rsidP="00B7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05" w:rsidRDefault="004C0F05" w:rsidP="00B70B88">
      <w:pPr>
        <w:spacing w:after="0" w:line="240" w:lineRule="auto"/>
      </w:pPr>
      <w:r>
        <w:separator/>
      </w:r>
    </w:p>
  </w:footnote>
  <w:footnote w:type="continuationSeparator" w:id="0">
    <w:p w:rsidR="004C0F05" w:rsidRDefault="004C0F05" w:rsidP="00B7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510D"/>
    <w:multiLevelType w:val="hybridMultilevel"/>
    <w:tmpl w:val="D924BEB2"/>
    <w:lvl w:ilvl="0" w:tplc="692C54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524A3"/>
    <w:multiLevelType w:val="hybridMultilevel"/>
    <w:tmpl w:val="94EEF978"/>
    <w:lvl w:ilvl="0" w:tplc="FA3A220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C66837"/>
    <w:multiLevelType w:val="hybridMultilevel"/>
    <w:tmpl w:val="3600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A145D"/>
    <w:multiLevelType w:val="hybridMultilevel"/>
    <w:tmpl w:val="6FC4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B0A5D"/>
    <w:multiLevelType w:val="hybridMultilevel"/>
    <w:tmpl w:val="15F6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3BAA"/>
    <w:rsid w:val="000118AA"/>
    <w:rsid w:val="00014A6D"/>
    <w:rsid w:val="00033F63"/>
    <w:rsid w:val="000412B1"/>
    <w:rsid w:val="0005005D"/>
    <w:rsid w:val="00057BE0"/>
    <w:rsid w:val="00090F0D"/>
    <w:rsid w:val="00095FE7"/>
    <w:rsid w:val="000D3B5C"/>
    <w:rsid w:val="000D4BEC"/>
    <w:rsid w:val="000E12F4"/>
    <w:rsid w:val="000F4041"/>
    <w:rsid w:val="000F7F88"/>
    <w:rsid w:val="00101E62"/>
    <w:rsid w:val="00112FA1"/>
    <w:rsid w:val="001233D4"/>
    <w:rsid w:val="001576BC"/>
    <w:rsid w:val="00161718"/>
    <w:rsid w:val="00161854"/>
    <w:rsid w:val="00170A2B"/>
    <w:rsid w:val="001805FB"/>
    <w:rsid w:val="00194EAA"/>
    <w:rsid w:val="001A0E4E"/>
    <w:rsid w:val="001B0487"/>
    <w:rsid w:val="001B12A4"/>
    <w:rsid w:val="001B527C"/>
    <w:rsid w:val="001D60A6"/>
    <w:rsid w:val="001E32B5"/>
    <w:rsid w:val="001E46C6"/>
    <w:rsid w:val="001F18A0"/>
    <w:rsid w:val="002008B7"/>
    <w:rsid w:val="002243AD"/>
    <w:rsid w:val="00237577"/>
    <w:rsid w:val="002419EB"/>
    <w:rsid w:val="0024634D"/>
    <w:rsid w:val="00275F6B"/>
    <w:rsid w:val="002775CD"/>
    <w:rsid w:val="00283900"/>
    <w:rsid w:val="002B11C0"/>
    <w:rsid w:val="002B5199"/>
    <w:rsid w:val="002E3F67"/>
    <w:rsid w:val="00302D93"/>
    <w:rsid w:val="0031704E"/>
    <w:rsid w:val="00331167"/>
    <w:rsid w:val="00350FB1"/>
    <w:rsid w:val="00365832"/>
    <w:rsid w:val="00376973"/>
    <w:rsid w:val="003833AD"/>
    <w:rsid w:val="00383969"/>
    <w:rsid w:val="003A719F"/>
    <w:rsid w:val="003F529F"/>
    <w:rsid w:val="0040693F"/>
    <w:rsid w:val="00414AB1"/>
    <w:rsid w:val="00424375"/>
    <w:rsid w:val="00432489"/>
    <w:rsid w:val="00434D58"/>
    <w:rsid w:val="004374C4"/>
    <w:rsid w:val="00460441"/>
    <w:rsid w:val="00465619"/>
    <w:rsid w:val="0046732E"/>
    <w:rsid w:val="0047257F"/>
    <w:rsid w:val="0048517C"/>
    <w:rsid w:val="004B3D5B"/>
    <w:rsid w:val="004C0F05"/>
    <w:rsid w:val="004C7A94"/>
    <w:rsid w:val="004C7FB1"/>
    <w:rsid w:val="004D68CD"/>
    <w:rsid w:val="004E49CB"/>
    <w:rsid w:val="004F73A9"/>
    <w:rsid w:val="00503BAA"/>
    <w:rsid w:val="00504A03"/>
    <w:rsid w:val="00580A98"/>
    <w:rsid w:val="00593430"/>
    <w:rsid w:val="00595B3A"/>
    <w:rsid w:val="005978A5"/>
    <w:rsid w:val="005A4592"/>
    <w:rsid w:val="005F32BA"/>
    <w:rsid w:val="006032CA"/>
    <w:rsid w:val="00613330"/>
    <w:rsid w:val="00614910"/>
    <w:rsid w:val="00625750"/>
    <w:rsid w:val="006447BF"/>
    <w:rsid w:val="00647D7B"/>
    <w:rsid w:val="0065237A"/>
    <w:rsid w:val="00667FD4"/>
    <w:rsid w:val="00670961"/>
    <w:rsid w:val="00671BD4"/>
    <w:rsid w:val="006873B4"/>
    <w:rsid w:val="0069500D"/>
    <w:rsid w:val="006C50CC"/>
    <w:rsid w:val="006D3E5B"/>
    <w:rsid w:val="006E6903"/>
    <w:rsid w:val="006F4AA0"/>
    <w:rsid w:val="006F5E45"/>
    <w:rsid w:val="00707D67"/>
    <w:rsid w:val="00735FFC"/>
    <w:rsid w:val="00747176"/>
    <w:rsid w:val="0075689D"/>
    <w:rsid w:val="0076294F"/>
    <w:rsid w:val="00766366"/>
    <w:rsid w:val="00796E1F"/>
    <w:rsid w:val="007A10C0"/>
    <w:rsid w:val="007C1469"/>
    <w:rsid w:val="007D0281"/>
    <w:rsid w:val="007E29AE"/>
    <w:rsid w:val="007F234E"/>
    <w:rsid w:val="00806625"/>
    <w:rsid w:val="008317B1"/>
    <w:rsid w:val="00855921"/>
    <w:rsid w:val="008626D2"/>
    <w:rsid w:val="008717C4"/>
    <w:rsid w:val="00890896"/>
    <w:rsid w:val="008B5318"/>
    <w:rsid w:val="008C59D0"/>
    <w:rsid w:val="008E3FEF"/>
    <w:rsid w:val="008F7241"/>
    <w:rsid w:val="00901014"/>
    <w:rsid w:val="009035DA"/>
    <w:rsid w:val="00904864"/>
    <w:rsid w:val="00991E9A"/>
    <w:rsid w:val="009C181A"/>
    <w:rsid w:val="009D0FCC"/>
    <w:rsid w:val="009D23B9"/>
    <w:rsid w:val="009D604B"/>
    <w:rsid w:val="00A24B8F"/>
    <w:rsid w:val="00A4195B"/>
    <w:rsid w:val="00A41DD2"/>
    <w:rsid w:val="00A45EE0"/>
    <w:rsid w:val="00A8354E"/>
    <w:rsid w:val="00A96BC4"/>
    <w:rsid w:val="00AA2468"/>
    <w:rsid w:val="00AA4001"/>
    <w:rsid w:val="00AA4143"/>
    <w:rsid w:val="00AA44B7"/>
    <w:rsid w:val="00AB093D"/>
    <w:rsid w:val="00AC3883"/>
    <w:rsid w:val="00AD216C"/>
    <w:rsid w:val="00AD28AD"/>
    <w:rsid w:val="00AD53EC"/>
    <w:rsid w:val="00AF6BF2"/>
    <w:rsid w:val="00AF7F26"/>
    <w:rsid w:val="00B1400D"/>
    <w:rsid w:val="00B2481D"/>
    <w:rsid w:val="00B413E0"/>
    <w:rsid w:val="00B41A3C"/>
    <w:rsid w:val="00B44344"/>
    <w:rsid w:val="00B561BE"/>
    <w:rsid w:val="00B6225E"/>
    <w:rsid w:val="00B70B88"/>
    <w:rsid w:val="00B90A25"/>
    <w:rsid w:val="00B91A4B"/>
    <w:rsid w:val="00BA0D97"/>
    <w:rsid w:val="00BA22A9"/>
    <w:rsid w:val="00BA799C"/>
    <w:rsid w:val="00BC0655"/>
    <w:rsid w:val="00BD5877"/>
    <w:rsid w:val="00BD6450"/>
    <w:rsid w:val="00BE2058"/>
    <w:rsid w:val="00C11245"/>
    <w:rsid w:val="00C22F63"/>
    <w:rsid w:val="00C331D8"/>
    <w:rsid w:val="00C434FE"/>
    <w:rsid w:val="00C445FE"/>
    <w:rsid w:val="00C60AE2"/>
    <w:rsid w:val="00C63D39"/>
    <w:rsid w:val="00C7295B"/>
    <w:rsid w:val="00C83272"/>
    <w:rsid w:val="00C941A0"/>
    <w:rsid w:val="00CA3C5A"/>
    <w:rsid w:val="00CB18E4"/>
    <w:rsid w:val="00CB7030"/>
    <w:rsid w:val="00D0457F"/>
    <w:rsid w:val="00D26E48"/>
    <w:rsid w:val="00D47CBB"/>
    <w:rsid w:val="00D92991"/>
    <w:rsid w:val="00DA1AC7"/>
    <w:rsid w:val="00DA4B10"/>
    <w:rsid w:val="00DA5AF4"/>
    <w:rsid w:val="00DB0187"/>
    <w:rsid w:val="00DC5044"/>
    <w:rsid w:val="00DC73AE"/>
    <w:rsid w:val="00DD3901"/>
    <w:rsid w:val="00DD48E9"/>
    <w:rsid w:val="00DD599F"/>
    <w:rsid w:val="00DF1A19"/>
    <w:rsid w:val="00DF39B5"/>
    <w:rsid w:val="00DF524B"/>
    <w:rsid w:val="00E2299E"/>
    <w:rsid w:val="00E27E4C"/>
    <w:rsid w:val="00E303DF"/>
    <w:rsid w:val="00E36CBA"/>
    <w:rsid w:val="00E4298B"/>
    <w:rsid w:val="00E51D15"/>
    <w:rsid w:val="00E632A1"/>
    <w:rsid w:val="00E83B29"/>
    <w:rsid w:val="00E87AFB"/>
    <w:rsid w:val="00E91B93"/>
    <w:rsid w:val="00E97656"/>
    <w:rsid w:val="00ED061C"/>
    <w:rsid w:val="00EE603F"/>
    <w:rsid w:val="00EF485B"/>
    <w:rsid w:val="00F3099F"/>
    <w:rsid w:val="00F34DDE"/>
    <w:rsid w:val="00F4433E"/>
    <w:rsid w:val="00F44581"/>
    <w:rsid w:val="00F51022"/>
    <w:rsid w:val="00F511DD"/>
    <w:rsid w:val="00F65D61"/>
    <w:rsid w:val="00FA151B"/>
    <w:rsid w:val="00FC221A"/>
    <w:rsid w:val="00FC44BB"/>
    <w:rsid w:val="00FC4B85"/>
    <w:rsid w:val="00FC6C6B"/>
    <w:rsid w:val="00FC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3BAA"/>
    <w:pPr>
      <w:suppressAutoHyphens/>
      <w:spacing w:after="0" w:line="240" w:lineRule="auto"/>
      <w:jc w:val="center"/>
    </w:pPr>
    <w:rPr>
      <w:rFonts w:ascii="KZ Times New Roman" w:eastAsia="Times New Roman" w:hAnsi="KZ Times New Roman" w:cs="KZ Times New Roman"/>
      <w:sz w:val="24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503BAA"/>
    <w:rPr>
      <w:rFonts w:ascii="KZ Times New Roman" w:eastAsia="Times New Roman" w:hAnsi="KZ Times New Roman" w:cs="KZ Times New Roman"/>
      <w:sz w:val="24"/>
      <w:szCs w:val="20"/>
      <w:lang w:eastAsia="ko-KR"/>
    </w:rPr>
  </w:style>
  <w:style w:type="table" w:styleId="a5">
    <w:name w:val="Table Grid"/>
    <w:basedOn w:val="a1"/>
    <w:uiPriority w:val="59"/>
    <w:rsid w:val="00B91A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317B1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3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3430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4B3D5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70A2B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B70B88"/>
    <w:pPr>
      <w:widowControl w:val="0"/>
      <w:suppressAutoHyphens/>
      <w:spacing w:before="280" w:after="142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B70B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WW-">
    <w:name w:val="WW-???????"/>
    <w:rsid w:val="00B70B88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4"/>
      <w:szCs w:val="24"/>
      <w:lang w:eastAsia="zh-CN" w:bidi="fa-IR"/>
    </w:rPr>
  </w:style>
  <w:style w:type="paragraph" w:customStyle="1" w:styleId="ab">
    <w:name w:val="???????"/>
    <w:rsid w:val="00B70B88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4"/>
      <w:szCs w:val="24"/>
      <w:lang w:eastAsia="zh-CN" w:bidi="fa-IR"/>
    </w:rPr>
  </w:style>
  <w:style w:type="paragraph" w:styleId="ac">
    <w:name w:val="header"/>
    <w:basedOn w:val="a"/>
    <w:link w:val="ad"/>
    <w:uiPriority w:val="99"/>
    <w:unhideWhenUsed/>
    <w:rsid w:val="00B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0B88"/>
  </w:style>
  <w:style w:type="paragraph" w:styleId="ae">
    <w:name w:val="footer"/>
    <w:basedOn w:val="a"/>
    <w:link w:val="af"/>
    <w:uiPriority w:val="99"/>
    <w:unhideWhenUsed/>
    <w:rsid w:val="00B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0B88"/>
  </w:style>
  <w:style w:type="character" w:styleId="af0">
    <w:name w:val="Strong"/>
    <w:basedOn w:val="a0"/>
    <w:uiPriority w:val="22"/>
    <w:qFormat/>
    <w:rsid w:val="00B1400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8B8C-EEED-4A9F-A9F2-FE788C94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Epidemiolog</cp:lastModifiedBy>
  <cp:revision>144</cp:revision>
  <cp:lastPrinted>2020-03-31T06:27:00Z</cp:lastPrinted>
  <dcterms:created xsi:type="dcterms:W3CDTF">2018-04-12T10:59:00Z</dcterms:created>
  <dcterms:modified xsi:type="dcterms:W3CDTF">2020-03-31T06:40:00Z</dcterms:modified>
</cp:coreProperties>
</file>