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26" w:type="dxa"/>
        <w:tblLook w:val="04A0" w:firstRow="1" w:lastRow="0" w:firstColumn="1" w:lastColumn="0" w:noHBand="0" w:noVBand="1"/>
      </w:tblPr>
      <w:tblGrid>
        <w:gridCol w:w="4682"/>
        <w:gridCol w:w="6517"/>
      </w:tblGrid>
      <w:tr w:rsidR="001759B5" w:rsidRPr="00380330" w:rsidTr="00A4108C">
        <w:tc>
          <w:tcPr>
            <w:tcW w:w="4682" w:type="dxa"/>
          </w:tcPr>
          <w:p w:rsidR="001759B5" w:rsidRPr="00380330" w:rsidRDefault="001759B5" w:rsidP="00D76FE4">
            <w:pPr>
              <w:pStyle w:val="aa"/>
              <w:rPr>
                <w:sz w:val="28"/>
                <w:szCs w:val="28"/>
              </w:rPr>
            </w:pPr>
          </w:p>
        </w:tc>
        <w:tc>
          <w:tcPr>
            <w:tcW w:w="6517" w:type="dxa"/>
          </w:tcPr>
          <w:p w:rsidR="003F57E8" w:rsidRPr="00380330" w:rsidRDefault="003F57E8" w:rsidP="00D76FE4">
            <w:pPr>
              <w:pStyle w:val="aa"/>
              <w:ind w:left="4992" w:right="-5353"/>
              <w:rPr>
                <w:sz w:val="28"/>
                <w:szCs w:val="28"/>
              </w:rPr>
            </w:pPr>
          </w:p>
          <w:p w:rsidR="001759B5" w:rsidRPr="00380330" w:rsidRDefault="001759B5" w:rsidP="00A4108C">
            <w:pPr>
              <w:pStyle w:val="aa"/>
              <w:ind w:left="1165" w:right="-5353"/>
              <w:rPr>
                <w:sz w:val="28"/>
                <w:szCs w:val="28"/>
              </w:rPr>
            </w:pPr>
            <w:proofErr w:type="gramStart"/>
            <w:r w:rsidRPr="00380330">
              <w:rPr>
                <w:sz w:val="28"/>
                <w:szCs w:val="28"/>
              </w:rPr>
              <w:t>Утверждена</w:t>
            </w:r>
            <w:proofErr w:type="gramEnd"/>
            <w:r w:rsidRPr="00380330">
              <w:rPr>
                <w:sz w:val="28"/>
                <w:szCs w:val="28"/>
              </w:rPr>
              <w:t xml:space="preserve"> приказом </w:t>
            </w:r>
            <w:r w:rsidR="00C13A7F">
              <w:rPr>
                <w:sz w:val="28"/>
                <w:szCs w:val="28"/>
              </w:rPr>
              <w:t>И.о руководителя</w:t>
            </w:r>
            <w:r w:rsidRPr="00380330">
              <w:rPr>
                <w:sz w:val="28"/>
                <w:szCs w:val="28"/>
              </w:rPr>
              <w:t xml:space="preserve">       </w:t>
            </w:r>
          </w:p>
          <w:p w:rsidR="00FB69DB" w:rsidRDefault="00C13A7F" w:rsidP="00A4108C">
            <w:pPr>
              <w:pStyle w:val="aa"/>
              <w:ind w:left="1165" w:right="-5353"/>
              <w:rPr>
                <w:color w:val="000000"/>
                <w:sz w:val="28"/>
                <w:szCs w:val="28"/>
              </w:rPr>
            </w:pPr>
            <w:r>
              <w:rPr>
                <w:color w:val="000000"/>
                <w:sz w:val="28"/>
                <w:szCs w:val="28"/>
              </w:rPr>
              <w:t>Управление здравоохр</w:t>
            </w:r>
            <w:r w:rsidR="00FB69DB">
              <w:rPr>
                <w:color w:val="000000"/>
                <w:sz w:val="28"/>
                <w:szCs w:val="28"/>
              </w:rPr>
              <w:t>ане</w:t>
            </w:r>
            <w:r>
              <w:rPr>
                <w:color w:val="000000"/>
                <w:sz w:val="28"/>
                <w:szCs w:val="28"/>
              </w:rPr>
              <w:t>ни</w:t>
            </w:r>
            <w:r w:rsidR="00FB69DB">
              <w:rPr>
                <w:color w:val="000000"/>
                <w:sz w:val="28"/>
                <w:szCs w:val="28"/>
              </w:rPr>
              <w:t xml:space="preserve">я </w:t>
            </w:r>
          </w:p>
          <w:p w:rsidR="00F74E2E" w:rsidRPr="00380330" w:rsidRDefault="00FB69DB" w:rsidP="00A4108C">
            <w:pPr>
              <w:pStyle w:val="aa"/>
              <w:ind w:left="1165" w:right="-5353"/>
              <w:rPr>
                <w:color w:val="000000"/>
                <w:sz w:val="28"/>
                <w:szCs w:val="28"/>
              </w:rPr>
            </w:pPr>
            <w:r>
              <w:rPr>
                <w:color w:val="000000"/>
                <w:sz w:val="28"/>
                <w:szCs w:val="28"/>
              </w:rPr>
              <w:t>Павлодарской области</w:t>
            </w:r>
            <w:r w:rsidR="001759B5" w:rsidRPr="00380330">
              <w:rPr>
                <w:sz w:val="28"/>
                <w:szCs w:val="28"/>
              </w:rPr>
              <w:t xml:space="preserve">  </w:t>
            </w:r>
          </w:p>
          <w:p w:rsidR="001759B5" w:rsidRPr="00380330" w:rsidRDefault="00FD0DBA" w:rsidP="00D95DCC">
            <w:pPr>
              <w:pStyle w:val="aa"/>
              <w:ind w:left="1165" w:right="-5353"/>
              <w:rPr>
                <w:color w:val="000000"/>
                <w:sz w:val="28"/>
                <w:szCs w:val="28"/>
              </w:rPr>
            </w:pPr>
            <w:r w:rsidRPr="00380330">
              <w:rPr>
                <w:sz w:val="28"/>
                <w:szCs w:val="28"/>
              </w:rPr>
              <w:t xml:space="preserve">№ </w:t>
            </w:r>
            <w:r w:rsidR="009B2CC9">
              <w:rPr>
                <w:sz w:val="28"/>
                <w:szCs w:val="28"/>
              </w:rPr>
              <w:t>1</w:t>
            </w:r>
            <w:r w:rsidR="00D95DCC">
              <w:rPr>
                <w:sz w:val="28"/>
                <w:szCs w:val="28"/>
              </w:rPr>
              <w:t>63</w:t>
            </w:r>
            <w:r w:rsidR="00F74E2E" w:rsidRPr="00380330">
              <w:rPr>
                <w:sz w:val="28"/>
                <w:szCs w:val="28"/>
              </w:rPr>
              <w:t xml:space="preserve">-Ө от </w:t>
            </w:r>
            <w:r w:rsidR="00D95DCC">
              <w:rPr>
                <w:sz w:val="28"/>
                <w:szCs w:val="28"/>
              </w:rPr>
              <w:t>2</w:t>
            </w:r>
            <w:r w:rsidR="00620447">
              <w:rPr>
                <w:sz w:val="28"/>
                <w:szCs w:val="28"/>
              </w:rPr>
              <w:t>2</w:t>
            </w:r>
            <w:r w:rsidR="00F74E2E" w:rsidRPr="00380330">
              <w:rPr>
                <w:sz w:val="28"/>
                <w:szCs w:val="28"/>
              </w:rPr>
              <w:t>.0</w:t>
            </w:r>
            <w:r w:rsidR="005E25EC">
              <w:rPr>
                <w:sz w:val="28"/>
                <w:szCs w:val="28"/>
              </w:rPr>
              <w:t>6</w:t>
            </w:r>
            <w:r w:rsidR="00F74E2E" w:rsidRPr="00380330">
              <w:rPr>
                <w:sz w:val="28"/>
                <w:szCs w:val="28"/>
              </w:rPr>
              <w:t>.20</w:t>
            </w:r>
            <w:r w:rsidR="00F07E52" w:rsidRPr="00380330">
              <w:rPr>
                <w:sz w:val="28"/>
                <w:szCs w:val="28"/>
              </w:rPr>
              <w:t>20</w:t>
            </w:r>
            <w:r w:rsidR="00F74E2E" w:rsidRPr="00380330">
              <w:rPr>
                <w:sz w:val="28"/>
                <w:szCs w:val="28"/>
              </w:rPr>
              <w:t xml:space="preserve"> года</w:t>
            </w:r>
          </w:p>
        </w:tc>
      </w:tr>
      <w:tr w:rsidR="00D76FE4" w:rsidRPr="00380330" w:rsidTr="00A4108C">
        <w:tc>
          <w:tcPr>
            <w:tcW w:w="4682" w:type="dxa"/>
          </w:tcPr>
          <w:p w:rsidR="00D76FE4" w:rsidRPr="00380330" w:rsidRDefault="00D76FE4" w:rsidP="00D76FE4">
            <w:pPr>
              <w:pStyle w:val="aa"/>
              <w:rPr>
                <w:sz w:val="28"/>
                <w:szCs w:val="28"/>
              </w:rPr>
            </w:pPr>
          </w:p>
        </w:tc>
        <w:tc>
          <w:tcPr>
            <w:tcW w:w="6517" w:type="dxa"/>
          </w:tcPr>
          <w:p w:rsidR="00D76FE4" w:rsidRPr="00380330" w:rsidRDefault="00D76FE4" w:rsidP="008640CD">
            <w:pPr>
              <w:pStyle w:val="aa"/>
              <w:ind w:right="-5353"/>
              <w:rPr>
                <w:sz w:val="28"/>
                <w:szCs w:val="28"/>
              </w:rPr>
            </w:pPr>
          </w:p>
        </w:tc>
      </w:tr>
    </w:tbl>
    <w:p w:rsidR="001759B5" w:rsidRPr="00380330" w:rsidRDefault="001759B5" w:rsidP="001759B5">
      <w:pPr>
        <w:ind w:firstLine="567"/>
        <w:jc w:val="center"/>
        <w:rPr>
          <w:b/>
          <w:sz w:val="28"/>
          <w:szCs w:val="28"/>
        </w:rPr>
      </w:pPr>
    </w:p>
    <w:p w:rsidR="001759B5" w:rsidRPr="00380330" w:rsidRDefault="001759B5" w:rsidP="001759B5">
      <w:pPr>
        <w:ind w:firstLine="567"/>
        <w:jc w:val="center"/>
        <w:rPr>
          <w:b/>
          <w:caps/>
          <w:sz w:val="28"/>
          <w:szCs w:val="28"/>
        </w:rPr>
      </w:pPr>
      <w:r w:rsidRPr="00380330">
        <w:rPr>
          <w:b/>
          <w:caps/>
          <w:sz w:val="28"/>
          <w:szCs w:val="28"/>
        </w:rPr>
        <w:t>Тендерная документация</w:t>
      </w:r>
    </w:p>
    <w:p w:rsidR="001759B5" w:rsidRPr="00380330" w:rsidRDefault="001759B5" w:rsidP="004D6B0D">
      <w:pPr>
        <w:pStyle w:val="3"/>
        <w:shd w:val="clear" w:color="auto" w:fill="FFFFFF"/>
        <w:ind w:right="-143" w:firstLine="709"/>
        <w:jc w:val="center"/>
        <w:textAlignment w:val="baseline"/>
        <w:rPr>
          <w:bCs w:val="0"/>
          <w:szCs w:val="28"/>
        </w:rPr>
      </w:pPr>
      <w:r w:rsidRPr="00380330">
        <w:rPr>
          <w:szCs w:val="28"/>
        </w:rPr>
        <w:t>по закупу</w:t>
      </w:r>
      <w:r w:rsidR="00814E36" w:rsidRPr="00380330">
        <w:rPr>
          <w:szCs w:val="28"/>
        </w:rPr>
        <w:t xml:space="preserve"> </w:t>
      </w:r>
      <w:r w:rsidR="009328D9" w:rsidRPr="00380330">
        <w:rPr>
          <w:szCs w:val="28"/>
        </w:rPr>
        <w:t>медицинск</w:t>
      </w:r>
      <w:r w:rsidR="00F07E52" w:rsidRPr="00380330">
        <w:rPr>
          <w:szCs w:val="28"/>
        </w:rPr>
        <w:t xml:space="preserve">их </w:t>
      </w:r>
      <w:r w:rsidR="00FB69DB">
        <w:rPr>
          <w:szCs w:val="28"/>
        </w:rPr>
        <w:t>оборудовани</w:t>
      </w:r>
      <w:r w:rsidR="00DC4EBF">
        <w:rPr>
          <w:szCs w:val="28"/>
        </w:rPr>
        <w:t>й</w:t>
      </w:r>
      <w:r w:rsidR="00406DAA" w:rsidRPr="00380330">
        <w:rPr>
          <w:szCs w:val="28"/>
        </w:rPr>
        <w:t xml:space="preserve"> </w:t>
      </w:r>
      <w:r w:rsidR="00814E36" w:rsidRPr="00380330">
        <w:rPr>
          <w:szCs w:val="28"/>
        </w:rPr>
        <w:t>способом тендера</w:t>
      </w:r>
      <w:r w:rsidRPr="00380330">
        <w:rPr>
          <w:szCs w:val="28"/>
        </w:rPr>
        <w:t xml:space="preserve"> на 20</w:t>
      </w:r>
      <w:r w:rsidR="00F07E52" w:rsidRPr="00380330">
        <w:rPr>
          <w:szCs w:val="28"/>
        </w:rPr>
        <w:t>20</w:t>
      </w:r>
      <w:r w:rsidRPr="00380330">
        <w:rPr>
          <w:szCs w:val="28"/>
        </w:rPr>
        <w:t xml:space="preserve"> год</w:t>
      </w:r>
    </w:p>
    <w:p w:rsidR="001759B5" w:rsidRPr="00380330" w:rsidRDefault="001759B5" w:rsidP="001759B5">
      <w:pPr>
        <w:pStyle w:val="a8"/>
        <w:tabs>
          <w:tab w:val="left" w:pos="851"/>
        </w:tabs>
        <w:spacing w:line="240" w:lineRule="auto"/>
        <w:ind w:left="0" w:firstLine="567"/>
        <w:contextualSpacing/>
        <w:jc w:val="center"/>
        <w:rPr>
          <w:b/>
        </w:rPr>
      </w:pPr>
    </w:p>
    <w:p w:rsidR="001759B5" w:rsidRPr="00380330" w:rsidRDefault="001759B5" w:rsidP="00DF19E6">
      <w:pPr>
        <w:ind w:left="567"/>
        <w:jc w:val="both"/>
        <w:rPr>
          <w:sz w:val="28"/>
          <w:szCs w:val="28"/>
        </w:rPr>
      </w:pPr>
      <w:r w:rsidRPr="00380330">
        <w:rPr>
          <w:b/>
          <w:bCs/>
          <w:sz w:val="28"/>
          <w:szCs w:val="28"/>
        </w:rPr>
        <w:t>Организатор:</w:t>
      </w:r>
      <w:r w:rsidR="008C6F11">
        <w:rPr>
          <w:b/>
          <w:bCs/>
          <w:sz w:val="28"/>
          <w:szCs w:val="28"/>
        </w:rPr>
        <w:t xml:space="preserve"> </w:t>
      </w:r>
      <w:r w:rsidRPr="00331946">
        <w:rPr>
          <w:sz w:val="28"/>
          <w:szCs w:val="28"/>
        </w:rPr>
        <w:t xml:space="preserve">Государственное </w:t>
      </w:r>
      <w:r w:rsidR="008C6F11" w:rsidRPr="00331946">
        <w:rPr>
          <w:sz w:val="28"/>
          <w:szCs w:val="28"/>
        </w:rPr>
        <w:t>учреждение</w:t>
      </w:r>
      <w:r w:rsidR="00331946">
        <w:rPr>
          <w:sz w:val="28"/>
          <w:szCs w:val="28"/>
        </w:rPr>
        <w:t xml:space="preserve"> «Управление здравоохранения Павлодарской области»</w:t>
      </w:r>
      <w:r w:rsidR="00716442">
        <w:rPr>
          <w:sz w:val="28"/>
          <w:szCs w:val="28"/>
        </w:rPr>
        <w:t xml:space="preserve"> </w:t>
      </w:r>
      <w:r w:rsidR="00716442" w:rsidRPr="00716442">
        <w:t xml:space="preserve"> </w:t>
      </w:r>
      <w:r w:rsidR="00716442" w:rsidRPr="00716442">
        <w:rPr>
          <w:bCs/>
          <w:sz w:val="28"/>
          <w:szCs w:val="28"/>
        </w:rPr>
        <w:t>Акимат</w:t>
      </w:r>
      <w:r w:rsidR="00716442">
        <w:rPr>
          <w:bCs/>
          <w:sz w:val="28"/>
          <w:szCs w:val="28"/>
        </w:rPr>
        <w:t>а</w:t>
      </w:r>
      <w:r w:rsidR="00716442" w:rsidRPr="00716442">
        <w:rPr>
          <w:bCs/>
          <w:sz w:val="28"/>
          <w:szCs w:val="28"/>
        </w:rPr>
        <w:t xml:space="preserve"> Павлодарской области</w:t>
      </w:r>
      <w:r w:rsidR="00716442">
        <w:rPr>
          <w:bCs/>
          <w:sz w:val="28"/>
          <w:szCs w:val="28"/>
        </w:rPr>
        <w:t>,</w:t>
      </w:r>
      <w:r w:rsidRPr="00331946">
        <w:rPr>
          <w:bCs/>
          <w:sz w:val="28"/>
          <w:szCs w:val="28"/>
        </w:rPr>
        <w:t xml:space="preserve"> расположенное по адресу: </w:t>
      </w:r>
      <w:r w:rsidRPr="00331946">
        <w:rPr>
          <w:sz w:val="28"/>
          <w:szCs w:val="28"/>
        </w:rPr>
        <w:t xml:space="preserve">г. </w:t>
      </w:r>
      <w:r w:rsidR="00DF19E6">
        <w:rPr>
          <w:sz w:val="28"/>
          <w:szCs w:val="28"/>
        </w:rPr>
        <w:t>Павлодар</w:t>
      </w:r>
      <w:r w:rsidRPr="00331946">
        <w:rPr>
          <w:sz w:val="28"/>
          <w:szCs w:val="28"/>
        </w:rPr>
        <w:t xml:space="preserve">, </w:t>
      </w:r>
      <w:r w:rsidR="00DF19E6">
        <w:rPr>
          <w:sz w:val="28"/>
          <w:szCs w:val="28"/>
        </w:rPr>
        <w:t>ул</w:t>
      </w:r>
      <w:r w:rsidRPr="00331946">
        <w:rPr>
          <w:sz w:val="28"/>
          <w:szCs w:val="28"/>
        </w:rPr>
        <w:t xml:space="preserve">. </w:t>
      </w:r>
      <w:r w:rsidR="00477D5C">
        <w:rPr>
          <w:sz w:val="28"/>
          <w:szCs w:val="28"/>
        </w:rPr>
        <w:t>Астана</w:t>
      </w:r>
      <w:r w:rsidR="00DF19E6">
        <w:rPr>
          <w:sz w:val="28"/>
          <w:szCs w:val="28"/>
        </w:rPr>
        <w:t xml:space="preserve">, </w:t>
      </w:r>
      <w:r w:rsidR="00477D5C">
        <w:rPr>
          <w:sz w:val="28"/>
          <w:szCs w:val="28"/>
        </w:rPr>
        <w:t>59</w:t>
      </w:r>
      <w:r w:rsidRPr="00380330">
        <w:rPr>
          <w:sz w:val="28"/>
          <w:szCs w:val="28"/>
        </w:rPr>
        <w:t xml:space="preserve">. </w:t>
      </w:r>
    </w:p>
    <w:p w:rsidR="00801F6A" w:rsidRPr="00380330" w:rsidRDefault="001759B5" w:rsidP="008C6F11">
      <w:pPr>
        <w:tabs>
          <w:tab w:val="left" w:pos="8895"/>
        </w:tabs>
        <w:ind w:firstLine="567"/>
        <w:jc w:val="both"/>
        <w:rPr>
          <w:sz w:val="28"/>
          <w:szCs w:val="28"/>
        </w:rPr>
      </w:pPr>
      <w:r w:rsidRPr="00380330">
        <w:rPr>
          <w:sz w:val="28"/>
          <w:szCs w:val="28"/>
        </w:rPr>
        <w:t xml:space="preserve">Банковские реквизиты: </w:t>
      </w:r>
      <w:r w:rsidR="008C6F11">
        <w:rPr>
          <w:sz w:val="28"/>
          <w:szCs w:val="28"/>
        </w:rPr>
        <w:tab/>
      </w:r>
    </w:p>
    <w:p w:rsidR="00801F6A" w:rsidRPr="00380330" w:rsidRDefault="00801F6A" w:rsidP="001759B5">
      <w:pPr>
        <w:ind w:firstLine="567"/>
        <w:jc w:val="both"/>
        <w:rPr>
          <w:sz w:val="28"/>
          <w:szCs w:val="28"/>
        </w:rPr>
      </w:pPr>
      <w:r w:rsidRPr="00380330">
        <w:rPr>
          <w:sz w:val="28"/>
          <w:szCs w:val="28"/>
        </w:rPr>
        <w:t xml:space="preserve">БИН </w:t>
      </w:r>
      <w:r w:rsidR="005F4B76">
        <w:rPr>
          <w:sz w:val="28"/>
          <w:szCs w:val="28"/>
        </w:rPr>
        <w:t>940740000674</w:t>
      </w:r>
    </w:p>
    <w:p w:rsidR="00801F6A" w:rsidRPr="00DA6BB0" w:rsidRDefault="001759B5" w:rsidP="001759B5">
      <w:pPr>
        <w:ind w:firstLine="567"/>
        <w:jc w:val="both"/>
        <w:rPr>
          <w:sz w:val="28"/>
          <w:szCs w:val="28"/>
        </w:rPr>
      </w:pPr>
      <w:r w:rsidRPr="00380330">
        <w:rPr>
          <w:sz w:val="28"/>
          <w:szCs w:val="28"/>
        </w:rPr>
        <w:t xml:space="preserve">ИИК </w:t>
      </w:r>
      <w:r w:rsidR="00801F6A" w:rsidRPr="00380330">
        <w:rPr>
          <w:sz w:val="28"/>
          <w:szCs w:val="28"/>
          <w:lang w:val="en-US"/>
        </w:rPr>
        <w:t>KZ</w:t>
      </w:r>
      <w:r w:rsidR="005F4B76">
        <w:rPr>
          <w:sz w:val="28"/>
          <w:szCs w:val="28"/>
        </w:rPr>
        <w:t>0070102</w:t>
      </w:r>
      <w:r w:rsidR="00801F6A" w:rsidRPr="00380330">
        <w:rPr>
          <w:sz w:val="28"/>
          <w:szCs w:val="28"/>
        </w:rPr>
        <w:t>5</w:t>
      </w:r>
      <w:r w:rsidR="005F4B76">
        <w:rPr>
          <w:sz w:val="28"/>
          <w:szCs w:val="28"/>
          <w:lang w:val="en-US"/>
        </w:rPr>
        <w:t>KS</w:t>
      </w:r>
      <w:r w:rsidR="00DA6BB0">
        <w:rPr>
          <w:sz w:val="28"/>
          <w:szCs w:val="28"/>
          <w:lang w:val="en-US"/>
        </w:rPr>
        <w:t>N</w:t>
      </w:r>
      <w:r w:rsidR="00DA6BB0" w:rsidRPr="00E1370F">
        <w:rPr>
          <w:sz w:val="28"/>
          <w:szCs w:val="28"/>
        </w:rPr>
        <w:t>45501000</w:t>
      </w:r>
    </w:p>
    <w:p w:rsidR="00801F6A" w:rsidRPr="00206B63" w:rsidRDefault="00206B63" w:rsidP="00206B63">
      <w:pPr>
        <w:rPr>
          <w:sz w:val="28"/>
          <w:szCs w:val="28"/>
        </w:rPr>
      </w:pPr>
      <w:r>
        <w:rPr>
          <w:sz w:val="28"/>
          <w:szCs w:val="28"/>
        </w:rPr>
        <w:t xml:space="preserve">        </w:t>
      </w:r>
      <w:r w:rsidR="001759B5" w:rsidRPr="00380330">
        <w:rPr>
          <w:sz w:val="28"/>
          <w:szCs w:val="28"/>
        </w:rPr>
        <w:t xml:space="preserve">БИК </w:t>
      </w:r>
      <w:r w:rsidR="00DA6BB0">
        <w:rPr>
          <w:sz w:val="28"/>
          <w:szCs w:val="28"/>
          <w:lang w:val="en-US"/>
        </w:rPr>
        <w:t>KKMFKZ</w:t>
      </w:r>
      <w:r w:rsidR="00DA6BB0" w:rsidRPr="00FD4EE4">
        <w:rPr>
          <w:sz w:val="28"/>
          <w:szCs w:val="28"/>
        </w:rPr>
        <w:t>2</w:t>
      </w:r>
      <w:r w:rsidR="00DA6BB0">
        <w:rPr>
          <w:sz w:val="28"/>
          <w:szCs w:val="28"/>
          <w:lang w:val="en-US"/>
        </w:rPr>
        <w:t>A</w:t>
      </w:r>
    </w:p>
    <w:p w:rsidR="00801F6A" w:rsidRPr="00FD4EE4" w:rsidRDefault="00801F6A" w:rsidP="00801F6A">
      <w:pPr>
        <w:rPr>
          <w:sz w:val="28"/>
          <w:szCs w:val="28"/>
        </w:rPr>
      </w:pPr>
      <w:r w:rsidRPr="00380330">
        <w:rPr>
          <w:sz w:val="28"/>
          <w:szCs w:val="28"/>
        </w:rPr>
        <w:t xml:space="preserve">      </w:t>
      </w:r>
      <w:r w:rsidR="00FD4EE4">
        <w:rPr>
          <w:sz w:val="28"/>
          <w:szCs w:val="28"/>
        </w:rPr>
        <w:t xml:space="preserve">  РГУ «КОМИТЕТ КАЗНАЧЕЙСТВА МИНИСТЕРСТВА ФИНАНСОВ РК»</w:t>
      </w:r>
    </w:p>
    <w:p w:rsidR="00801F6A" w:rsidRPr="00380330" w:rsidRDefault="00801F6A" w:rsidP="001759B5">
      <w:pPr>
        <w:ind w:firstLine="567"/>
        <w:jc w:val="both"/>
        <w:rPr>
          <w:bCs/>
          <w:sz w:val="28"/>
          <w:szCs w:val="28"/>
        </w:rPr>
      </w:pPr>
    </w:p>
    <w:p w:rsidR="001759B5" w:rsidRPr="00380330" w:rsidRDefault="00DF19E6" w:rsidP="003F57E8">
      <w:pPr>
        <w:ind w:left="567" w:firstLine="567"/>
        <w:rPr>
          <w:sz w:val="28"/>
          <w:szCs w:val="28"/>
        </w:rPr>
      </w:pPr>
      <w:r>
        <w:rPr>
          <w:bCs/>
          <w:sz w:val="28"/>
          <w:szCs w:val="28"/>
        </w:rPr>
        <w:t xml:space="preserve">Представитель </w:t>
      </w:r>
      <w:r w:rsidR="001759B5" w:rsidRPr="00380330">
        <w:rPr>
          <w:bCs/>
          <w:sz w:val="28"/>
          <w:szCs w:val="28"/>
        </w:rPr>
        <w:t xml:space="preserve"> (Организатора)</w:t>
      </w:r>
      <w:r w:rsidR="001759B5" w:rsidRPr="00380330">
        <w:rPr>
          <w:sz w:val="28"/>
          <w:szCs w:val="28"/>
        </w:rPr>
        <w:t xml:space="preserve"> </w:t>
      </w:r>
      <w:proofErr w:type="spellStart"/>
      <w:r w:rsidR="003A3269">
        <w:rPr>
          <w:b/>
          <w:sz w:val="28"/>
          <w:szCs w:val="28"/>
        </w:rPr>
        <w:t>Нурын</w:t>
      </w:r>
      <w:r w:rsidR="00BB33B5">
        <w:rPr>
          <w:b/>
          <w:sz w:val="28"/>
          <w:szCs w:val="28"/>
        </w:rPr>
        <w:t>баева</w:t>
      </w:r>
      <w:proofErr w:type="spellEnd"/>
      <w:r w:rsidR="00BB33B5">
        <w:rPr>
          <w:b/>
          <w:sz w:val="28"/>
          <w:szCs w:val="28"/>
        </w:rPr>
        <w:t xml:space="preserve"> Ж.С</w:t>
      </w:r>
      <w:r w:rsidR="001759B5" w:rsidRPr="00380330">
        <w:rPr>
          <w:b/>
          <w:sz w:val="28"/>
          <w:szCs w:val="28"/>
        </w:rPr>
        <w:t xml:space="preserve">. – </w:t>
      </w:r>
      <w:r w:rsidR="003A3269">
        <w:rPr>
          <w:b/>
          <w:sz w:val="28"/>
          <w:szCs w:val="28"/>
        </w:rPr>
        <w:t xml:space="preserve">главный </w:t>
      </w:r>
      <w:r w:rsidR="001759B5" w:rsidRPr="00380330">
        <w:rPr>
          <w:b/>
          <w:sz w:val="28"/>
          <w:szCs w:val="28"/>
        </w:rPr>
        <w:t>специалист по государственным закупкам</w:t>
      </w:r>
      <w:r w:rsidR="009F0477" w:rsidRPr="00380330">
        <w:rPr>
          <w:sz w:val="28"/>
          <w:szCs w:val="28"/>
        </w:rPr>
        <w:t>, тел.: 8</w:t>
      </w:r>
      <w:r w:rsidR="00027EBD" w:rsidRPr="00380330">
        <w:rPr>
          <w:sz w:val="28"/>
          <w:szCs w:val="28"/>
        </w:rPr>
        <w:t>-</w:t>
      </w:r>
      <w:r w:rsidR="001759B5" w:rsidRPr="00380330">
        <w:rPr>
          <w:sz w:val="28"/>
          <w:szCs w:val="28"/>
        </w:rPr>
        <w:t>71</w:t>
      </w:r>
      <w:r w:rsidR="00206B63">
        <w:rPr>
          <w:sz w:val="28"/>
          <w:szCs w:val="28"/>
        </w:rPr>
        <w:t>82-32-00-75</w:t>
      </w:r>
      <w:r w:rsidR="001759B5" w:rsidRPr="00380330">
        <w:rPr>
          <w:sz w:val="28"/>
          <w:szCs w:val="28"/>
        </w:rPr>
        <w:t>;</w:t>
      </w:r>
      <w:r w:rsidR="004D3E8A" w:rsidRPr="00380330">
        <w:rPr>
          <w:sz w:val="28"/>
          <w:szCs w:val="28"/>
        </w:rPr>
        <w:t xml:space="preserve"> </w:t>
      </w:r>
      <w:r w:rsidR="001759B5" w:rsidRPr="00380330">
        <w:rPr>
          <w:sz w:val="28"/>
          <w:szCs w:val="28"/>
          <w:lang w:val="en-US"/>
        </w:rPr>
        <w:t>e</w:t>
      </w:r>
      <w:r w:rsidR="001759B5" w:rsidRPr="00380330">
        <w:rPr>
          <w:sz w:val="28"/>
          <w:szCs w:val="28"/>
        </w:rPr>
        <w:t>-</w:t>
      </w:r>
      <w:r w:rsidR="001759B5" w:rsidRPr="00380330">
        <w:rPr>
          <w:sz w:val="28"/>
          <w:szCs w:val="28"/>
          <w:lang w:val="en-US"/>
        </w:rPr>
        <w:t>mail</w:t>
      </w:r>
      <w:r w:rsidR="001759B5" w:rsidRPr="00380330">
        <w:rPr>
          <w:b/>
          <w:sz w:val="28"/>
          <w:szCs w:val="28"/>
        </w:rPr>
        <w:t xml:space="preserve">: </w:t>
      </w:r>
      <w:r w:rsidR="001759B5" w:rsidRPr="00380330">
        <w:rPr>
          <w:b/>
          <w:sz w:val="28"/>
          <w:szCs w:val="28"/>
          <w:lang w:val="en-US"/>
        </w:rPr>
        <w:t>www</w:t>
      </w:r>
      <w:r w:rsidR="001759B5" w:rsidRPr="00380330">
        <w:rPr>
          <w:b/>
          <w:sz w:val="28"/>
          <w:szCs w:val="28"/>
        </w:rPr>
        <w:t>.</w:t>
      </w:r>
      <w:proofErr w:type="spellStart"/>
      <w:r w:rsidR="004F3CC8">
        <w:rPr>
          <w:b/>
          <w:sz w:val="28"/>
          <w:szCs w:val="28"/>
          <w:lang w:val="en-US"/>
        </w:rPr>
        <w:t>depzdrav</w:t>
      </w:r>
      <w:proofErr w:type="spellEnd"/>
      <w:r w:rsidR="004F3CC8" w:rsidRPr="004F3CC8">
        <w:rPr>
          <w:b/>
          <w:sz w:val="28"/>
          <w:szCs w:val="28"/>
        </w:rPr>
        <w:t>.</w:t>
      </w:r>
      <w:proofErr w:type="spellStart"/>
      <w:r w:rsidR="004F3CC8">
        <w:rPr>
          <w:b/>
          <w:sz w:val="28"/>
          <w:szCs w:val="28"/>
          <w:lang w:val="en-US"/>
        </w:rPr>
        <w:t>gov</w:t>
      </w:r>
      <w:proofErr w:type="spellEnd"/>
      <w:r w:rsidR="001759B5" w:rsidRPr="00380330">
        <w:rPr>
          <w:b/>
          <w:sz w:val="28"/>
          <w:szCs w:val="28"/>
        </w:rPr>
        <w:t>.</w:t>
      </w:r>
      <w:proofErr w:type="spellStart"/>
      <w:r w:rsidR="001759B5" w:rsidRPr="00380330">
        <w:rPr>
          <w:b/>
          <w:sz w:val="28"/>
          <w:szCs w:val="28"/>
          <w:lang w:val="en-US"/>
        </w:rPr>
        <w:t>kz</w:t>
      </w:r>
      <w:proofErr w:type="spellEnd"/>
    </w:p>
    <w:p w:rsidR="001759B5" w:rsidRPr="00380330" w:rsidRDefault="001759B5" w:rsidP="001759B5">
      <w:pPr>
        <w:ind w:firstLine="567"/>
        <w:jc w:val="both"/>
        <w:rPr>
          <w:sz w:val="28"/>
          <w:szCs w:val="28"/>
        </w:rPr>
      </w:pPr>
      <w:r w:rsidRPr="00380330">
        <w:rPr>
          <w:sz w:val="28"/>
          <w:szCs w:val="28"/>
        </w:rPr>
        <w:t>Тендерная документация предоставляется на электронных носителях</w:t>
      </w:r>
      <w:r w:rsidR="003713D6" w:rsidRPr="00380330">
        <w:rPr>
          <w:sz w:val="28"/>
          <w:szCs w:val="28"/>
        </w:rPr>
        <w:t xml:space="preserve"> </w:t>
      </w:r>
      <w:r w:rsidRPr="00380330">
        <w:rPr>
          <w:sz w:val="28"/>
          <w:szCs w:val="28"/>
        </w:rPr>
        <w:t>бесплатно.</w:t>
      </w:r>
    </w:p>
    <w:p w:rsidR="001759B5" w:rsidRPr="00380330" w:rsidRDefault="001759B5" w:rsidP="001759B5">
      <w:pPr>
        <w:pStyle w:val="a3"/>
        <w:spacing w:before="0" w:beforeAutospacing="0" w:after="0" w:afterAutospacing="0"/>
        <w:ind w:firstLine="567"/>
        <w:rPr>
          <w:sz w:val="28"/>
          <w:szCs w:val="28"/>
        </w:rPr>
      </w:pPr>
    </w:p>
    <w:p w:rsidR="001759B5" w:rsidRPr="00380330" w:rsidRDefault="001759B5" w:rsidP="001759B5">
      <w:pPr>
        <w:pStyle w:val="a3"/>
        <w:spacing w:before="0" w:beforeAutospacing="0" w:after="0" w:afterAutospacing="0"/>
        <w:ind w:firstLine="567"/>
        <w:jc w:val="center"/>
        <w:rPr>
          <w:sz w:val="28"/>
          <w:szCs w:val="28"/>
        </w:rPr>
      </w:pPr>
      <w:r w:rsidRPr="00380330">
        <w:rPr>
          <w:b/>
          <w:bCs/>
          <w:sz w:val="28"/>
          <w:szCs w:val="28"/>
        </w:rPr>
        <w:t>1. Общие положения</w:t>
      </w:r>
    </w:p>
    <w:p w:rsidR="00FC7D01" w:rsidRPr="00380330" w:rsidRDefault="001759B5" w:rsidP="001759B5">
      <w:pPr>
        <w:pStyle w:val="a3"/>
        <w:spacing w:before="0" w:beforeAutospacing="0" w:after="0" w:afterAutospacing="0"/>
        <w:ind w:firstLine="567"/>
        <w:jc w:val="both"/>
        <w:rPr>
          <w:rStyle w:val="s1"/>
          <w:b w:val="0"/>
          <w:sz w:val="28"/>
          <w:szCs w:val="28"/>
        </w:rPr>
      </w:pPr>
      <w:r w:rsidRPr="00380330">
        <w:rPr>
          <w:sz w:val="28"/>
          <w:szCs w:val="28"/>
        </w:rPr>
        <w:t>1. Тендер проводится с целью выбора поставщика</w:t>
      </w:r>
      <w:r w:rsidR="00D36BA3">
        <w:rPr>
          <w:sz w:val="28"/>
          <w:szCs w:val="28"/>
        </w:rPr>
        <w:t xml:space="preserve"> (</w:t>
      </w:r>
      <w:r w:rsidRPr="00380330">
        <w:rPr>
          <w:sz w:val="28"/>
          <w:szCs w:val="28"/>
        </w:rPr>
        <w:t>ов) закупа</w:t>
      </w:r>
      <w:r w:rsidR="00FD246D" w:rsidRPr="00380330">
        <w:rPr>
          <w:sz w:val="28"/>
          <w:szCs w:val="28"/>
        </w:rPr>
        <w:t xml:space="preserve"> </w:t>
      </w:r>
      <w:r w:rsidR="00F07E52" w:rsidRPr="00380330">
        <w:rPr>
          <w:sz w:val="28"/>
          <w:szCs w:val="28"/>
        </w:rPr>
        <w:t>медицинск</w:t>
      </w:r>
      <w:r w:rsidR="005A6EE5">
        <w:rPr>
          <w:sz w:val="28"/>
          <w:szCs w:val="28"/>
        </w:rPr>
        <w:t>ого</w:t>
      </w:r>
      <w:r w:rsidR="004D6B0D" w:rsidRPr="00380330">
        <w:rPr>
          <w:sz w:val="28"/>
          <w:szCs w:val="28"/>
        </w:rPr>
        <w:t xml:space="preserve"> </w:t>
      </w:r>
      <w:r w:rsidR="00D36BA3">
        <w:rPr>
          <w:sz w:val="28"/>
          <w:szCs w:val="28"/>
        </w:rPr>
        <w:t>оборудовани</w:t>
      </w:r>
      <w:r w:rsidR="00E6330F">
        <w:rPr>
          <w:sz w:val="28"/>
          <w:szCs w:val="28"/>
        </w:rPr>
        <w:t>й</w:t>
      </w:r>
      <w:r w:rsidRPr="00380330">
        <w:rPr>
          <w:rStyle w:val="s1"/>
          <w:b w:val="0"/>
          <w:sz w:val="28"/>
          <w:szCs w:val="28"/>
        </w:rPr>
        <w:t>.</w:t>
      </w:r>
    </w:p>
    <w:p w:rsidR="001759B5" w:rsidRDefault="001759B5" w:rsidP="001759B5">
      <w:pPr>
        <w:pStyle w:val="a8"/>
        <w:widowControl/>
        <w:numPr>
          <w:ilvl w:val="0"/>
          <w:numId w:val="25"/>
        </w:numPr>
        <w:adjustRightInd/>
        <w:spacing w:line="240" w:lineRule="auto"/>
        <w:contextualSpacing/>
        <w:rPr>
          <w:bCs/>
        </w:rPr>
      </w:pPr>
      <w:r w:rsidRPr="00380330">
        <w:rPr>
          <w:rStyle w:val="s0"/>
          <w:sz w:val="28"/>
          <w:szCs w:val="28"/>
        </w:rPr>
        <w:t>Сумма, выделенная для закуп</w:t>
      </w:r>
      <w:r w:rsidRPr="00380330">
        <w:rPr>
          <w:rStyle w:val="s0"/>
          <w:bCs/>
          <w:sz w:val="28"/>
          <w:szCs w:val="28"/>
        </w:rPr>
        <w:t>а</w:t>
      </w:r>
      <w:r w:rsidRPr="00380330">
        <w:rPr>
          <w:bCs/>
        </w:rPr>
        <w:t>:</w:t>
      </w:r>
      <w:r w:rsidRPr="00380330">
        <w:rPr>
          <w:b/>
          <w:bCs/>
        </w:rPr>
        <w:t xml:space="preserve"> </w:t>
      </w:r>
      <w:r w:rsidR="00BE2E01">
        <w:rPr>
          <w:b/>
          <w:bCs/>
        </w:rPr>
        <w:t>87 126 380,00</w:t>
      </w:r>
      <w:r w:rsidR="00FD246D" w:rsidRPr="00380330">
        <w:rPr>
          <w:b/>
        </w:rPr>
        <w:t xml:space="preserve"> </w:t>
      </w:r>
      <w:r w:rsidRPr="00380330">
        <w:rPr>
          <w:bCs/>
        </w:rPr>
        <w:t>тенге.</w:t>
      </w:r>
    </w:p>
    <w:p w:rsidR="00C2652D" w:rsidRPr="00C2652D" w:rsidRDefault="00C2652D" w:rsidP="00C2652D">
      <w:pPr>
        <w:pStyle w:val="a8"/>
        <w:widowControl/>
        <w:adjustRightInd/>
        <w:spacing w:line="240" w:lineRule="auto"/>
        <w:ind w:left="927"/>
        <w:contextualSpacing/>
        <w:jc w:val="right"/>
        <w:rPr>
          <w:b/>
          <w:bCs/>
        </w:rPr>
      </w:pPr>
    </w:p>
    <w:tbl>
      <w:tblPr>
        <w:tblW w:w="10647" w:type="dxa"/>
        <w:tblInd w:w="93" w:type="dxa"/>
        <w:tblLayout w:type="fixed"/>
        <w:tblLook w:val="04A0" w:firstRow="1" w:lastRow="0" w:firstColumn="1" w:lastColumn="0" w:noHBand="0" w:noVBand="1"/>
      </w:tblPr>
      <w:tblGrid>
        <w:gridCol w:w="710"/>
        <w:gridCol w:w="1857"/>
        <w:gridCol w:w="2126"/>
        <w:gridCol w:w="709"/>
        <w:gridCol w:w="850"/>
        <w:gridCol w:w="993"/>
        <w:gridCol w:w="1275"/>
        <w:gridCol w:w="2104"/>
        <w:gridCol w:w="23"/>
      </w:tblGrid>
      <w:tr w:rsidR="00D17E6C" w:rsidRPr="00396F64" w:rsidTr="003E713B">
        <w:trPr>
          <w:gridAfter w:val="1"/>
          <w:wAfter w:w="23" w:type="dxa"/>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 лота</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Наименование</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Характеристика товара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Ед. изм.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Кол-во</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Цена за ед., тенге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xml:space="preserve"> Сумма, тенге </w:t>
            </w:r>
          </w:p>
        </w:tc>
        <w:tc>
          <w:tcPr>
            <w:tcW w:w="2104" w:type="dxa"/>
            <w:tcBorders>
              <w:top w:val="single" w:sz="4" w:space="0" w:color="auto"/>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Срок и место поставки товара</w:t>
            </w:r>
          </w:p>
        </w:tc>
      </w:tr>
      <w:tr w:rsidR="003E713B" w:rsidRPr="00396F64" w:rsidTr="003E713B">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1857" w:type="dxa"/>
            <w:tcBorders>
              <w:top w:val="nil"/>
              <w:left w:val="nil"/>
              <w:bottom w:val="single" w:sz="4" w:space="0" w:color="auto"/>
              <w:right w:val="single" w:sz="4" w:space="0" w:color="auto"/>
            </w:tcBorders>
            <w:shd w:val="clear" w:color="000000" w:fill="FFFFFF"/>
            <w:vAlign w:val="center"/>
            <w:hideMark/>
          </w:tcPr>
          <w:p w:rsidR="00CE1B83" w:rsidRDefault="00CE1B83" w:rsidP="00CE1B83">
            <w:pPr>
              <w:jc w:val="center"/>
              <w:rPr>
                <w:color w:val="000000"/>
              </w:rPr>
            </w:pPr>
            <w:r>
              <w:rPr>
                <w:color w:val="000000"/>
              </w:rPr>
              <w:t>Набор хирургических инструментов</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CE1B83" w:rsidRDefault="00CE1B83" w:rsidP="00CE1B83">
            <w:pPr>
              <w:rPr>
                <w:color w:val="000000"/>
              </w:rPr>
            </w:pPr>
            <w:r>
              <w:rPr>
                <w:color w:val="000000"/>
              </w:rPr>
              <w:t>Набор хирургических инструментов</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A01FF" w:rsidP="00396F64">
            <w:pPr>
              <w:jc w:val="center"/>
              <w:rPr>
                <w:rFonts w:eastAsia="Times New Roman"/>
                <w:color w:val="000000"/>
                <w:lang w:eastAsia="ru-RU"/>
              </w:rPr>
            </w:pPr>
            <w:r>
              <w:rPr>
                <w:rFonts w:eastAsia="Times New Roman"/>
                <w:color w:val="000000"/>
                <w:lang w:eastAsia="ru-RU"/>
              </w:rPr>
              <w:t>набор</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2A01FF"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2A01FF" w:rsidP="00396F64">
            <w:pPr>
              <w:jc w:val="right"/>
              <w:rPr>
                <w:rFonts w:eastAsia="Times New Roman"/>
                <w:color w:val="000000"/>
                <w:sz w:val="22"/>
                <w:szCs w:val="22"/>
                <w:lang w:eastAsia="ru-RU"/>
              </w:rPr>
            </w:pPr>
            <w:r>
              <w:rPr>
                <w:rFonts w:eastAsia="Times New Roman"/>
                <w:color w:val="000000"/>
                <w:sz w:val="22"/>
                <w:szCs w:val="22"/>
                <w:lang w:eastAsia="ru-RU"/>
              </w:rPr>
              <w:t>8 800 000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2A01FF">
            <w:pPr>
              <w:jc w:val="right"/>
              <w:rPr>
                <w:color w:val="000000"/>
              </w:rPr>
            </w:pPr>
            <w:r>
              <w:rPr>
                <w:rFonts w:eastAsia="Times New Roman"/>
                <w:color w:val="000000"/>
                <w:sz w:val="22"/>
                <w:szCs w:val="22"/>
                <w:lang w:eastAsia="ru-RU"/>
              </w:rPr>
              <w:t>8 800 000</w:t>
            </w:r>
          </w:p>
        </w:tc>
        <w:tc>
          <w:tcPr>
            <w:tcW w:w="2127" w:type="dxa"/>
            <w:gridSpan w:val="2"/>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90 </w:t>
            </w:r>
            <w:r w:rsidR="001D0B87">
              <w:rPr>
                <w:rFonts w:eastAsia="Times New Roman"/>
                <w:lang w:eastAsia="ru-RU"/>
              </w:rPr>
              <w:t xml:space="preserve">календарных </w:t>
            </w:r>
            <w:r w:rsidRPr="00396F64">
              <w:rPr>
                <w:rFonts w:eastAsia="Times New Roman"/>
                <w:lang w:eastAsia="ru-RU"/>
              </w:rPr>
              <w:t>дней</w:t>
            </w:r>
          </w:p>
        </w:tc>
      </w:tr>
      <w:tr w:rsidR="003E713B" w:rsidRPr="00396F64" w:rsidTr="003E713B">
        <w:trPr>
          <w:gridAfter w:val="1"/>
          <w:wAfter w:w="23" w:type="dxa"/>
          <w:trHeight w:val="14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2</w:t>
            </w:r>
          </w:p>
        </w:tc>
        <w:tc>
          <w:tcPr>
            <w:tcW w:w="1857" w:type="dxa"/>
            <w:tcBorders>
              <w:top w:val="nil"/>
              <w:left w:val="nil"/>
              <w:bottom w:val="single" w:sz="4" w:space="0" w:color="auto"/>
              <w:right w:val="single" w:sz="4" w:space="0" w:color="auto"/>
            </w:tcBorders>
            <w:shd w:val="clear" w:color="000000" w:fill="FFFFFF"/>
            <w:vAlign w:val="center"/>
            <w:hideMark/>
          </w:tcPr>
          <w:p w:rsidR="002A01FF" w:rsidRDefault="002A01FF" w:rsidP="002A01FF">
            <w:pPr>
              <w:jc w:val="center"/>
              <w:rPr>
                <w:color w:val="000000"/>
              </w:rPr>
            </w:pPr>
            <w:r>
              <w:rPr>
                <w:color w:val="000000"/>
              </w:rPr>
              <w:t xml:space="preserve">Кровать функциональная, медицинская </w:t>
            </w:r>
            <w:proofErr w:type="spellStart"/>
            <w:r>
              <w:rPr>
                <w:color w:val="000000"/>
              </w:rPr>
              <w:t>четырехсекционная</w:t>
            </w:r>
            <w:proofErr w:type="spellEnd"/>
            <w:r>
              <w:rPr>
                <w:color w:val="000000"/>
              </w:rPr>
              <w:t xml:space="preserve"> с электроприводом</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92467D" w:rsidRDefault="0092467D" w:rsidP="0092467D">
            <w:pPr>
              <w:rPr>
                <w:color w:val="000000"/>
              </w:rPr>
            </w:pPr>
            <w:r>
              <w:rPr>
                <w:color w:val="000000"/>
              </w:rPr>
              <w:t xml:space="preserve">Кровать функциональная, медицинская </w:t>
            </w:r>
            <w:proofErr w:type="spellStart"/>
            <w:r>
              <w:rPr>
                <w:color w:val="000000"/>
              </w:rPr>
              <w:t>четырехсекционная</w:t>
            </w:r>
            <w:proofErr w:type="spellEnd"/>
            <w:r>
              <w:rPr>
                <w:color w:val="000000"/>
              </w:rPr>
              <w:t xml:space="preserve"> с электроприводом</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92467D" w:rsidP="00396F64">
            <w:pPr>
              <w:jc w:val="center"/>
              <w:rPr>
                <w:rFonts w:eastAsia="Times New Roman"/>
                <w:color w:val="000000"/>
                <w:lang w:eastAsia="ru-RU"/>
              </w:rPr>
            </w:pPr>
            <w:r>
              <w:rPr>
                <w:rFonts w:eastAsia="Times New Roman"/>
                <w:color w:val="000000"/>
                <w:lang w:eastAsia="ru-RU"/>
              </w:rPr>
              <w:t>20</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92467D" w:rsidP="00396F64">
            <w:pPr>
              <w:jc w:val="center"/>
              <w:rPr>
                <w:rFonts w:eastAsia="Times New Roman"/>
                <w:lang w:eastAsia="ru-RU"/>
              </w:rPr>
            </w:pPr>
            <w:r>
              <w:rPr>
                <w:rFonts w:eastAsia="Times New Roman"/>
                <w:lang w:eastAsia="ru-RU"/>
              </w:rPr>
              <w:t>20</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92467D" w:rsidP="00396F64">
            <w:pPr>
              <w:jc w:val="right"/>
              <w:rPr>
                <w:rFonts w:eastAsia="Times New Roman"/>
                <w:sz w:val="22"/>
                <w:szCs w:val="22"/>
                <w:lang w:eastAsia="ru-RU"/>
              </w:rPr>
            </w:pPr>
            <w:r>
              <w:rPr>
                <w:rFonts w:eastAsia="Times New Roman"/>
                <w:sz w:val="22"/>
                <w:szCs w:val="22"/>
                <w:lang w:eastAsia="ru-RU"/>
              </w:rPr>
              <w:t>981 799</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92467D">
            <w:pPr>
              <w:jc w:val="right"/>
              <w:rPr>
                <w:color w:val="000000"/>
              </w:rPr>
            </w:pPr>
            <w:r>
              <w:rPr>
                <w:color w:val="000000"/>
              </w:rPr>
              <w:t>19 635 980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КГП на ПХВ "Павлодарский областной кардиологический центр" срок поставки 90</w:t>
            </w:r>
            <w:r w:rsidR="001D0B87">
              <w:rPr>
                <w:rFonts w:eastAsia="Times New Roman"/>
                <w:lang w:eastAsia="ru-RU"/>
              </w:rPr>
              <w:t xml:space="preserve"> календарных</w:t>
            </w:r>
            <w:r w:rsidRPr="00396F64">
              <w:rPr>
                <w:rFonts w:eastAsia="Times New Roman"/>
                <w:lang w:eastAsia="ru-RU"/>
              </w:rPr>
              <w:t xml:space="preserve"> дней</w:t>
            </w:r>
          </w:p>
        </w:tc>
      </w:tr>
      <w:tr w:rsidR="003E713B" w:rsidRPr="00396F64" w:rsidTr="003E713B">
        <w:trPr>
          <w:gridAfter w:val="1"/>
          <w:wAfter w:w="23" w:type="dxa"/>
          <w:trHeight w:val="12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lastRenderedPageBreak/>
              <w:t>3</w:t>
            </w:r>
          </w:p>
        </w:tc>
        <w:tc>
          <w:tcPr>
            <w:tcW w:w="1857" w:type="dxa"/>
            <w:tcBorders>
              <w:top w:val="nil"/>
              <w:left w:val="nil"/>
              <w:bottom w:val="single" w:sz="4" w:space="0" w:color="auto"/>
              <w:right w:val="single" w:sz="4" w:space="0" w:color="auto"/>
            </w:tcBorders>
            <w:shd w:val="clear" w:color="000000" w:fill="FFFFFF"/>
            <w:vAlign w:val="center"/>
            <w:hideMark/>
          </w:tcPr>
          <w:p w:rsidR="00066B78" w:rsidRDefault="00066B78" w:rsidP="00066B78">
            <w:pPr>
              <w:jc w:val="center"/>
              <w:rPr>
                <w:color w:val="000000"/>
              </w:rPr>
            </w:pPr>
            <w:proofErr w:type="spellStart"/>
            <w:r>
              <w:rPr>
                <w:color w:val="000000"/>
              </w:rPr>
              <w:t>Противопролежневый</w:t>
            </w:r>
            <w:proofErr w:type="spellEnd"/>
            <w:r>
              <w:rPr>
                <w:color w:val="000000"/>
              </w:rPr>
              <w:t xml:space="preserve"> матрас </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66B78" w:rsidRDefault="00066B78" w:rsidP="00066B78">
            <w:pPr>
              <w:rPr>
                <w:color w:val="000000"/>
              </w:rPr>
            </w:pPr>
            <w:proofErr w:type="spellStart"/>
            <w:r>
              <w:rPr>
                <w:color w:val="000000"/>
              </w:rPr>
              <w:t>Противопролежневый</w:t>
            </w:r>
            <w:proofErr w:type="spellEnd"/>
            <w:r>
              <w:rPr>
                <w:color w:val="000000"/>
              </w:rPr>
              <w:t xml:space="preserve"> матрас </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proofErr w:type="gramStart"/>
            <w:r w:rsidRPr="00396F64">
              <w:rPr>
                <w:rFonts w:eastAsia="Times New Roman"/>
                <w:color w:val="000000"/>
                <w:lang w:eastAsia="ru-RU"/>
              </w:rPr>
              <w:t>шт</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066B78" w:rsidP="00396F64">
            <w:pPr>
              <w:jc w:val="center"/>
              <w:rPr>
                <w:rFonts w:eastAsia="Times New Roman"/>
                <w:lang w:eastAsia="ru-RU"/>
              </w:rPr>
            </w:pPr>
            <w:r>
              <w:rPr>
                <w:rFonts w:eastAsia="Times New Roman"/>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066B78" w:rsidP="00396F64">
            <w:pPr>
              <w:jc w:val="right"/>
              <w:rPr>
                <w:rFonts w:eastAsia="Times New Roman"/>
                <w:sz w:val="22"/>
                <w:szCs w:val="22"/>
                <w:lang w:eastAsia="ru-RU"/>
              </w:rPr>
            </w:pPr>
            <w:r>
              <w:rPr>
                <w:rFonts w:eastAsia="Times New Roman"/>
                <w:sz w:val="22"/>
                <w:szCs w:val="22"/>
                <w:lang w:eastAsia="ru-RU"/>
              </w:rPr>
              <w:t>47 960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066B78">
            <w:pPr>
              <w:jc w:val="right"/>
              <w:rPr>
                <w:color w:val="000000"/>
              </w:rPr>
            </w:pPr>
            <w:r>
              <w:rPr>
                <w:color w:val="000000"/>
              </w:rPr>
              <w:t>239 800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sz w:val="22"/>
                <w:szCs w:val="22"/>
                <w:lang w:eastAsia="ru-RU"/>
              </w:rPr>
            </w:pPr>
            <w:r w:rsidRPr="00396F64">
              <w:rPr>
                <w:rFonts w:eastAsia="Times New Roman"/>
                <w:sz w:val="22"/>
                <w:szCs w:val="22"/>
                <w:lang w:eastAsia="ru-RU"/>
              </w:rPr>
              <w:t xml:space="preserve">КГП на ПХВ "Павлодарский областной кардиологический центр" срок поставки 90 </w:t>
            </w:r>
            <w:r w:rsidR="001D0B87">
              <w:rPr>
                <w:rFonts w:eastAsia="Times New Roman"/>
                <w:lang w:eastAsia="ru-RU"/>
              </w:rPr>
              <w:t>календарных</w:t>
            </w:r>
            <w:r w:rsidR="001D0B87" w:rsidRPr="00396F64">
              <w:rPr>
                <w:rFonts w:eastAsia="Times New Roman"/>
                <w:sz w:val="22"/>
                <w:szCs w:val="22"/>
                <w:lang w:eastAsia="ru-RU"/>
              </w:rPr>
              <w:t xml:space="preserve"> </w:t>
            </w:r>
            <w:r w:rsidRPr="00396F64">
              <w:rPr>
                <w:rFonts w:eastAsia="Times New Roman"/>
                <w:sz w:val="22"/>
                <w:szCs w:val="22"/>
                <w:lang w:eastAsia="ru-RU"/>
              </w:rPr>
              <w:t>дней</w:t>
            </w:r>
          </w:p>
        </w:tc>
      </w:tr>
      <w:tr w:rsidR="003E713B" w:rsidRPr="00396F64" w:rsidTr="003E713B">
        <w:trPr>
          <w:gridAfter w:val="1"/>
          <w:wAfter w:w="23" w:type="dxa"/>
          <w:trHeight w:val="13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4</w:t>
            </w:r>
          </w:p>
        </w:tc>
        <w:tc>
          <w:tcPr>
            <w:tcW w:w="1857" w:type="dxa"/>
            <w:tcBorders>
              <w:top w:val="nil"/>
              <w:left w:val="nil"/>
              <w:bottom w:val="single" w:sz="4" w:space="0" w:color="auto"/>
              <w:right w:val="single" w:sz="4" w:space="0" w:color="auto"/>
            </w:tcBorders>
            <w:shd w:val="clear" w:color="000000" w:fill="FFFFFF"/>
            <w:vAlign w:val="center"/>
            <w:hideMark/>
          </w:tcPr>
          <w:p w:rsidR="00066B78" w:rsidRDefault="00066B78" w:rsidP="00066B78">
            <w:pPr>
              <w:jc w:val="center"/>
              <w:rPr>
                <w:color w:val="000000"/>
              </w:rPr>
            </w:pPr>
            <w:r>
              <w:rPr>
                <w:color w:val="000000"/>
              </w:rPr>
              <w:t xml:space="preserve">Автоматический </w:t>
            </w:r>
            <w:proofErr w:type="spellStart"/>
            <w:r>
              <w:rPr>
                <w:color w:val="000000"/>
              </w:rPr>
              <w:t>инфузионный</w:t>
            </w:r>
            <w:proofErr w:type="spellEnd"/>
            <w:r>
              <w:rPr>
                <w:color w:val="000000"/>
              </w:rPr>
              <w:t xml:space="preserve"> насос</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066B78" w:rsidRDefault="00066B78" w:rsidP="00066B78">
            <w:pPr>
              <w:rPr>
                <w:color w:val="000000"/>
              </w:rPr>
            </w:pPr>
            <w:r>
              <w:rPr>
                <w:color w:val="000000"/>
              </w:rPr>
              <w:t xml:space="preserve">Автоматический </w:t>
            </w:r>
            <w:proofErr w:type="spellStart"/>
            <w:r>
              <w:rPr>
                <w:color w:val="000000"/>
              </w:rPr>
              <w:t>инфузионный</w:t>
            </w:r>
            <w:proofErr w:type="spellEnd"/>
            <w:r>
              <w:rPr>
                <w:color w:val="000000"/>
              </w:rPr>
              <w:t xml:space="preserve"> насос</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proofErr w:type="gramStart"/>
            <w:r w:rsidRPr="00396F64">
              <w:rPr>
                <w:rFonts w:eastAsia="Times New Roman"/>
                <w:color w:val="000000"/>
                <w:lang w:eastAsia="ru-RU"/>
              </w:rPr>
              <w:t>шт</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066B78" w:rsidP="00396F64">
            <w:pPr>
              <w:jc w:val="center"/>
              <w:rPr>
                <w:rFonts w:eastAsia="Times New Roman"/>
                <w:lang w:eastAsia="ru-RU"/>
              </w:rPr>
            </w:pPr>
            <w:r>
              <w:rPr>
                <w:rFonts w:eastAsia="Times New Roman"/>
                <w:lang w:eastAsia="ru-RU"/>
              </w:rPr>
              <w:t>10</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066B78">
            <w:pPr>
              <w:jc w:val="right"/>
              <w:rPr>
                <w:rFonts w:eastAsia="Times New Roman"/>
                <w:sz w:val="22"/>
                <w:szCs w:val="22"/>
                <w:lang w:eastAsia="ru-RU"/>
              </w:rPr>
            </w:pPr>
            <w:r w:rsidRPr="00396F64">
              <w:rPr>
                <w:rFonts w:eastAsia="Times New Roman"/>
                <w:sz w:val="22"/>
                <w:szCs w:val="22"/>
                <w:lang w:eastAsia="ru-RU"/>
              </w:rPr>
              <w:t>4</w:t>
            </w:r>
            <w:r w:rsidR="00066B78">
              <w:rPr>
                <w:rFonts w:eastAsia="Times New Roman"/>
                <w:sz w:val="22"/>
                <w:szCs w:val="22"/>
                <w:lang w:eastAsia="ru-RU"/>
              </w:rPr>
              <w:t>85</w:t>
            </w:r>
            <w:r w:rsidRPr="00396F64">
              <w:rPr>
                <w:rFonts w:eastAsia="Times New Roman"/>
                <w:sz w:val="22"/>
                <w:szCs w:val="22"/>
                <w:lang w:eastAsia="ru-RU"/>
              </w:rPr>
              <w:t xml:space="preserve">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066B78">
            <w:pPr>
              <w:jc w:val="right"/>
              <w:rPr>
                <w:color w:val="000000"/>
              </w:rPr>
            </w:pPr>
            <w:r>
              <w:rPr>
                <w:color w:val="000000"/>
              </w:rPr>
              <w:t>4 850 000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1D0B87">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1D0B87">
              <w:rPr>
                <w:rFonts w:eastAsia="Times New Roman"/>
                <w:lang w:eastAsia="ru-RU"/>
              </w:rPr>
              <w:t>45</w:t>
            </w:r>
            <w:r w:rsidRPr="00396F64">
              <w:rPr>
                <w:rFonts w:eastAsia="Times New Roman"/>
                <w:lang w:eastAsia="ru-RU"/>
              </w:rPr>
              <w:t xml:space="preserve"> </w:t>
            </w:r>
            <w:r w:rsidR="001D0B87">
              <w:rPr>
                <w:rFonts w:eastAsia="Times New Roman"/>
                <w:lang w:eastAsia="ru-RU"/>
              </w:rPr>
              <w:t>календарных</w:t>
            </w:r>
            <w:r w:rsidR="001D0B87" w:rsidRPr="00396F64">
              <w:rPr>
                <w:rFonts w:eastAsia="Times New Roman"/>
                <w:lang w:eastAsia="ru-RU"/>
              </w:rPr>
              <w:t xml:space="preserve"> </w:t>
            </w:r>
            <w:r w:rsidRPr="00396F64">
              <w:rPr>
                <w:rFonts w:eastAsia="Times New Roman"/>
                <w:lang w:eastAsia="ru-RU"/>
              </w:rPr>
              <w:t>дней</w:t>
            </w:r>
          </w:p>
        </w:tc>
      </w:tr>
      <w:tr w:rsidR="003E713B" w:rsidRPr="00396F64" w:rsidTr="003E713B">
        <w:trPr>
          <w:gridAfter w:val="1"/>
          <w:wAfter w:w="23" w:type="dxa"/>
          <w:trHeight w:val="13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5</w:t>
            </w:r>
          </w:p>
        </w:tc>
        <w:tc>
          <w:tcPr>
            <w:tcW w:w="1857" w:type="dxa"/>
            <w:tcBorders>
              <w:top w:val="nil"/>
              <w:left w:val="nil"/>
              <w:bottom w:val="single" w:sz="4" w:space="0" w:color="auto"/>
              <w:right w:val="single" w:sz="4" w:space="0" w:color="auto"/>
            </w:tcBorders>
            <w:shd w:val="clear" w:color="000000" w:fill="FFFFFF"/>
            <w:vAlign w:val="center"/>
            <w:hideMark/>
          </w:tcPr>
          <w:p w:rsidR="00D66F5D" w:rsidRDefault="00D66F5D" w:rsidP="00D66F5D">
            <w:pPr>
              <w:jc w:val="center"/>
              <w:rPr>
                <w:color w:val="000000"/>
              </w:rPr>
            </w:pPr>
            <w:r>
              <w:rPr>
                <w:color w:val="000000"/>
              </w:rPr>
              <w:t xml:space="preserve">Процедурный стол для </w:t>
            </w:r>
            <w:proofErr w:type="spellStart"/>
            <w:r>
              <w:rPr>
                <w:color w:val="000000"/>
              </w:rPr>
              <w:t>вертикализации</w:t>
            </w:r>
            <w:proofErr w:type="spellEnd"/>
            <w:r>
              <w:rPr>
                <w:color w:val="000000"/>
              </w:rPr>
              <w:t xml:space="preserve">  </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D66F5D" w:rsidRDefault="00D66F5D" w:rsidP="00D66F5D">
            <w:pPr>
              <w:rPr>
                <w:color w:val="000000"/>
              </w:rPr>
            </w:pPr>
            <w:r>
              <w:rPr>
                <w:color w:val="000000"/>
              </w:rPr>
              <w:t xml:space="preserve">Процедурный стол для </w:t>
            </w:r>
            <w:proofErr w:type="spellStart"/>
            <w:r>
              <w:rPr>
                <w:color w:val="000000"/>
              </w:rPr>
              <w:t>вертикализации</w:t>
            </w:r>
            <w:proofErr w:type="spellEnd"/>
            <w:r>
              <w:rPr>
                <w:color w:val="000000"/>
              </w:rPr>
              <w:t xml:space="preserve">  </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proofErr w:type="gramStart"/>
            <w:r w:rsidRPr="00396F64">
              <w:rPr>
                <w:rFonts w:eastAsia="Times New Roman"/>
                <w:color w:val="000000"/>
                <w:lang w:eastAsia="ru-RU"/>
              </w:rPr>
              <w:t>шт</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F41806" w:rsidP="00396F64">
            <w:pPr>
              <w:jc w:val="right"/>
              <w:rPr>
                <w:rFonts w:eastAsia="Times New Roman"/>
                <w:sz w:val="22"/>
                <w:szCs w:val="22"/>
                <w:lang w:eastAsia="ru-RU"/>
              </w:rPr>
            </w:pPr>
            <w:r>
              <w:rPr>
                <w:rFonts w:eastAsia="Times New Roman"/>
                <w:sz w:val="22"/>
                <w:szCs w:val="22"/>
                <w:lang w:eastAsia="ru-RU"/>
              </w:rPr>
              <w:t>3 807 500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F41806">
            <w:pPr>
              <w:jc w:val="right"/>
              <w:rPr>
                <w:color w:val="000000"/>
              </w:rPr>
            </w:pPr>
            <w:r>
              <w:rPr>
                <w:color w:val="000000"/>
              </w:rPr>
              <w:t>7 615 000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1D0B87">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1D0B87">
              <w:rPr>
                <w:rFonts w:eastAsia="Times New Roman"/>
                <w:lang w:eastAsia="ru-RU"/>
              </w:rPr>
              <w:t>6</w:t>
            </w:r>
            <w:r w:rsidRPr="00396F64">
              <w:rPr>
                <w:rFonts w:eastAsia="Times New Roman"/>
                <w:lang w:eastAsia="ru-RU"/>
              </w:rPr>
              <w:t>0</w:t>
            </w:r>
            <w:r w:rsidR="001D0B87">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69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6</w:t>
            </w:r>
          </w:p>
        </w:tc>
        <w:tc>
          <w:tcPr>
            <w:tcW w:w="1857" w:type="dxa"/>
            <w:tcBorders>
              <w:top w:val="nil"/>
              <w:left w:val="nil"/>
              <w:bottom w:val="single" w:sz="4" w:space="0" w:color="auto"/>
              <w:right w:val="single" w:sz="4" w:space="0" w:color="auto"/>
            </w:tcBorders>
            <w:shd w:val="clear" w:color="000000" w:fill="FFFFFF"/>
            <w:vAlign w:val="center"/>
            <w:hideMark/>
          </w:tcPr>
          <w:p w:rsidR="00F41806" w:rsidRDefault="00F41806" w:rsidP="00F41806">
            <w:pPr>
              <w:jc w:val="center"/>
              <w:rPr>
                <w:color w:val="000000"/>
              </w:rPr>
            </w:pPr>
            <w:r>
              <w:rPr>
                <w:color w:val="000000"/>
              </w:rPr>
              <w:t xml:space="preserve">Массажный стол </w:t>
            </w:r>
            <w:proofErr w:type="gramStart"/>
            <w:r>
              <w:rPr>
                <w:color w:val="000000"/>
              </w:rPr>
              <w:t>-с</w:t>
            </w:r>
            <w:proofErr w:type="gramEnd"/>
            <w:r>
              <w:rPr>
                <w:color w:val="000000"/>
              </w:rPr>
              <w:t>тол Войта -</w:t>
            </w:r>
            <w:proofErr w:type="spellStart"/>
            <w:r>
              <w:rPr>
                <w:color w:val="000000"/>
              </w:rPr>
              <w:t>Бобата</w:t>
            </w:r>
            <w:proofErr w:type="spellEnd"/>
            <w:r>
              <w:rPr>
                <w:color w:val="000000"/>
              </w:rPr>
              <w:t xml:space="preserve"> терапии</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1806" w:rsidRDefault="00F41806" w:rsidP="00F41806">
            <w:pPr>
              <w:rPr>
                <w:color w:val="000000"/>
              </w:rPr>
            </w:pPr>
            <w:r>
              <w:rPr>
                <w:color w:val="000000"/>
              </w:rPr>
              <w:t xml:space="preserve">Массажный стол </w:t>
            </w:r>
            <w:proofErr w:type="gramStart"/>
            <w:r>
              <w:rPr>
                <w:color w:val="000000"/>
              </w:rPr>
              <w:t>-с</w:t>
            </w:r>
            <w:proofErr w:type="gramEnd"/>
            <w:r>
              <w:rPr>
                <w:color w:val="000000"/>
              </w:rPr>
              <w:t>тол Войта -</w:t>
            </w:r>
            <w:proofErr w:type="spellStart"/>
            <w:r>
              <w:rPr>
                <w:color w:val="000000"/>
              </w:rPr>
              <w:t>Бобата</w:t>
            </w:r>
            <w:proofErr w:type="spellEnd"/>
            <w:r>
              <w:rPr>
                <w:color w:val="000000"/>
              </w:rPr>
              <w:t xml:space="preserve"> терапии</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F41806"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F41806" w:rsidP="00396F64">
            <w:pPr>
              <w:jc w:val="center"/>
              <w:rPr>
                <w:rFonts w:eastAsia="Times New Roman"/>
                <w:lang w:eastAsia="ru-RU"/>
              </w:rPr>
            </w:pPr>
            <w:r>
              <w:rPr>
                <w:rFonts w:eastAsia="Times New Roman"/>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F41806" w:rsidP="00396F64">
            <w:pPr>
              <w:jc w:val="right"/>
              <w:rPr>
                <w:rFonts w:eastAsia="Times New Roman"/>
                <w:sz w:val="22"/>
                <w:szCs w:val="22"/>
                <w:lang w:eastAsia="ru-RU"/>
              </w:rPr>
            </w:pPr>
            <w:r>
              <w:rPr>
                <w:rFonts w:eastAsia="Times New Roman"/>
                <w:sz w:val="22"/>
                <w:szCs w:val="22"/>
                <w:lang w:eastAsia="ru-RU"/>
              </w:rPr>
              <w:t>1 300 000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F41806">
            <w:pPr>
              <w:jc w:val="right"/>
              <w:rPr>
                <w:color w:val="000000"/>
              </w:rPr>
            </w:pPr>
            <w:r>
              <w:rPr>
                <w:color w:val="000000"/>
              </w:rPr>
              <w:t xml:space="preserve"> 2 600 000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1D0B87">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1D0B87">
              <w:rPr>
                <w:rFonts w:eastAsia="Times New Roman"/>
                <w:lang w:eastAsia="ru-RU"/>
              </w:rPr>
              <w:t>6</w:t>
            </w:r>
            <w:r w:rsidRPr="00396F64">
              <w:rPr>
                <w:rFonts w:eastAsia="Times New Roman"/>
                <w:lang w:eastAsia="ru-RU"/>
              </w:rPr>
              <w:t>0</w:t>
            </w:r>
            <w:r w:rsidR="001D0B87">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5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7</w:t>
            </w:r>
          </w:p>
        </w:tc>
        <w:tc>
          <w:tcPr>
            <w:tcW w:w="1857" w:type="dxa"/>
            <w:tcBorders>
              <w:top w:val="nil"/>
              <w:left w:val="nil"/>
              <w:bottom w:val="single" w:sz="4" w:space="0" w:color="auto"/>
              <w:right w:val="single" w:sz="4" w:space="0" w:color="auto"/>
            </w:tcBorders>
            <w:shd w:val="clear" w:color="000000" w:fill="FFFFFF"/>
            <w:vAlign w:val="center"/>
            <w:hideMark/>
          </w:tcPr>
          <w:p w:rsidR="00F41806" w:rsidRDefault="00F41806" w:rsidP="00F41806">
            <w:pPr>
              <w:jc w:val="center"/>
              <w:rPr>
                <w:color w:val="000000"/>
              </w:rPr>
            </w:pPr>
            <w:proofErr w:type="gramStart"/>
            <w:r>
              <w:rPr>
                <w:color w:val="000000"/>
              </w:rPr>
              <w:t>Портативный</w:t>
            </w:r>
            <w:proofErr w:type="gramEnd"/>
            <w:r>
              <w:rPr>
                <w:color w:val="000000"/>
              </w:rPr>
              <w:t xml:space="preserve"> многофункциональный мини-велосипед для укрепления нижних и верхних конечностей</w:t>
            </w:r>
          </w:p>
          <w:p w:rsidR="003E713B" w:rsidRPr="00396F64" w:rsidRDefault="003E713B" w:rsidP="00396F64">
            <w:pPr>
              <w:jc w:val="center"/>
              <w:rPr>
                <w:rFonts w:eastAsia="Times New Roman"/>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F41806" w:rsidRDefault="00F41806" w:rsidP="00F41806">
            <w:pPr>
              <w:rPr>
                <w:color w:val="000000"/>
              </w:rPr>
            </w:pPr>
            <w:proofErr w:type="gramStart"/>
            <w:r>
              <w:rPr>
                <w:color w:val="000000"/>
              </w:rPr>
              <w:t>Портативный</w:t>
            </w:r>
            <w:proofErr w:type="gramEnd"/>
            <w:r>
              <w:rPr>
                <w:color w:val="000000"/>
              </w:rPr>
              <w:t xml:space="preserve"> многофункциональный мини-велосипед для укрепления нижних и верхних конечностей</w:t>
            </w:r>
          </w:p>
          <w:p w:rsidR="003E713B" w:rsidRPr="00396F64" w:rsidRDefault="003E713B" w:rsidP="00396F64">
            <w:pPr>
              <w:rPr>
                <w:rFonts w:eastAsia="Times New Roman"/>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F41806"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lang w:eastAsia="ru-RU"/>
              </w:rPr>
            </w:pPr>
            <w:r w:rsidRPr="00396F64">
              <w:rPr>
                <w:rFonts w:eastAsia="Times New Roman"/>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E03FC1">
            <w:pPr>
              <w:jc w:val="right"/>
              <w:rPr>
                <w:rFonts w:eastAsia="Times New Roman"/>
                <w:sz w:val="22"/>
                <w:szCs w:val="22"/>
                <w:lang w:eastAsia="ru-RU"/>
              </w:rPr>
            </w:pPr>
            <w:r>
              <w:rPr>
                <w:rFonts w:eastAsia="Times New Roman"/>
                <w:sz w:val="22"/>
                <w:szCs w:val="22"/>
                <w:lang w:eastAsia="ru-RU"/>
              </w:rPr>
              <w:t>330</w:t>
            </w:r>
            <w:r w:rsidR="003E713B" w:rsidRPr="00396F64">
              <w:rPr>
                <w:rFonts w:eastAsia="Times New Roman"/>
                <w:sz w:val="22"/>
                <w:szCs w:val="22"/>
                <w:lang w:eastAsia="ru-RU"/>
              </w:rPr>
              <w:t xml:space="preserve"> 000 </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E03FC1">
            <w:pPr>
              <w:jc w:val="right"/>
              <w:rPr>
                <w:color w:val="000000"/>
              </w:rPr>
            </w:pPr>
            <w:r>
              <w:rPr>
                <w:color w:val="000000"/>
              </w:rPr>
              <w:t>330 000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 xml:space="preserve">0 </w:t>
            </w:r>
            <w:r w:rsidR="003D7E08">
              <w:rPr>
                <w:rFonts w:eastAsia="Times New Roman"/>
                <w:lang w:eastAsia="ru-RU"/>
              </w:rPr>
              <w:t xml:space="preserve">рабочих </w:t>
            </w:r>
            <w:r w:rsidRPr="00396F64">
              <w:rPr>
                <w:rFonts w:eastAsia="Times New Roman"/>
                <w:lang w:eastAsia="ru-RU"/>
              </w:rPr>
              <w:t>дней</w:t>
            </w:r>
          </w:p>
        </w:tc>
      </w:tr>
      <w:tr w:rsidR="003E713B" w:rsidRPr="00396F64" w:rsidTr="003E713B">
        <w:trPr>
          <w:gridAfter w:val="1"/>
          <w:wAfter w:w="23" w:type="dxa"/>
          <w:trHeight w:val="16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8</w:t>
            </w:r>
          </w:p>
        </w:tc>
        <w:tc>
          <w:tcPr>
            <w:tcW w:w="1857"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jc w:val="center"/>
              <w:rPr>
                <w:color w:val="000000"/>
              </w:rPr>
            </w:pPr>
            <w:r>
              <w:rPr>
                <w:color w:val="000000"/>
              </w:rPr>
              <w:t xml:space="preserve">Имитатор ходьбы взрослый </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rPr>
                <w:color w:val="000000"/>
              </w:rPr>
            </w:pPr>
            <w:r>
              <w:rPr>
                <w:color w:val="000000"/>
              </w:rPr>
              <w:t xml:space="preserve">Имитатор ходьбы взрослый </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75A19" w:rsidP="00E03FC1">
            <w:pPr>
              <w:jc w:val="center"/>
              <w:rPr>
                <w:rFonts w:eastAsia="Times New Roman"/>
                <w:color w:val="000000"/>
                <w:lang w:eastAsia="ru-RU"/>
              </w:rPr>
            </w:pPr>
            <w:r>
              <w:rPr>
                <w:rFonts w:eastAsia="Times New Roman"/>
                <w:color w:val="000000"/>
                <w:lang w:eastAsia="ru-RU"/>
              </w:rPr>
              <w:t>комплек</w:t>
            </w:r>
            <w:r w:rsidR="00E03FC1">
              <w:rPr>
                <w:rFonts w:eastAsia="Times New Roman"/>
                <w:color w:val="000000"/>
                <w:lang w:eastAsia="ru-RU"/>
              </w:rPr>
              <w:t>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396F64">
            <w:pPr>
              <w:jc w:val="right"/>
              <w:rPr>
                <w:rFonts w:eastAsia="Times New Roman"/>
                <w:color w:val="000000"/>
                <w:sz w:val="22"/>
                <w:szCs w:val="22"/>
                <w:lang w:eastAsia="ru-RU"/>
              </w:rPr>
            </w:pPr>
            <w:r>
              <w:rPr>
                <w:rFonts w:eastAsia="Times New Roman"/>
                <w:color w:val="000000"/>
                <w:sz w:val="22"/>
                <w:szCs w:val="22"/>
                <w:lang w:eastAsia="ru-RU"/>
              </w:rPr>
              <w:t>1 272 000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E03FC1">
            <w:pPr>
              <w:jc w:val="right"/>
              <w:rPr>
                <w:color w:val="000000"/>
              </w:rPr>
            </w:pPr>
            <w:r>
              <w:rPr>
                <w:color w:val="000000"/>
              </w:rPr>
              <w:t>1 272 000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 xml:space="preserve">0 </w:t>
            </w:r>
            <w:r w:rsidR="003D7E08">
              <w:rPr>
                <w:rFonts w:eastAsia="Times New Roman"/>
                <w:lang w:eastAsia="ru-RU"/>
              </w:rPr>
              <w:t xml:space="preserve">рабочих </w:t>
            </w:r>
            <w:r w:rsidRPr="00396F64">
              <w:rPr>
                <w:rFonts w:eastAsia="Times New Roman"/>
                <w:lang w:eastAsia="ru-RU"/>
              </w:rPr>
              <w:t>дней</w:t>
            </w:r>
          </w:p>
        </w:tc>
      </w:tr>
      <w:tr w:rsidR="003E713B" w:rsidRPr="00396F64" w:rsidTr="003E713B">
        <w:trPr>
          <w:gridAfter w:val="1"/>
          <w:wAfter w:w="23" w:type="dxa"/>
          <w:trHeight w:val="15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9</w:t>
            </w:r>
          </w:p>
        </w:tc>
        <w:tc>
          <w:tcPr>
            <w:tcW w:w="1857"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jc w:val="center"/>
              <w:rPr>
                <w:color w:val="000000"/>
              </w:rPr>
            </w:pPr>
            <w:r>
              <w:rPr>
                <w:color w:val="000000"/>
              </w:rPr>
              <w:t>Реабилитационные параллельные перила  с препятствиями</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rPr>
                <w:color w:val="000000"/>
              </w:rPr>
            </w:pPr>
            <w:r>
              <w:rPr>
                <w:color w:val="000000"/>
              </w:rPr>
              <w:t>Реабилитационные параллельные перила  с препятствиями</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E03FC1"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396F64">
            <w:pPr>
              <w:jc w:val="center"/>
              <w:rPr>
                <w:rFonts w:eastAsia="Times New Roman"/>
                <w:color w:val="000000"/>
                <w:lang w:eastAsia="ru-RU"/>
              </w:rPr>
            </w:pPr>
            <w:r>
              <w:rPr>
                <w:rFonts w:eastAsia="Times New Roman"/>
                <w:color w:val="000000"/>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396F64">
            <w:pPr>
              <w:jc w:val="right"/>
              <w:rPr>
                <w:rFonts w:eastAsia="Times New Roman"/>
                <w:color w:val="000000"/>
                <w:sz w:val="22"/>
                <w:szCs w:val="22"/>
                <w:lang w:eastAsia="ru-RU"/>
              </w:rPr>
            </w:pPr>
            <w:r>
              <w:rPr>
                <w:rFonts w:eastAsia="Times New Roman"/>
                <w:color w:val="000000"/>
                <w:sz w:val="22"/>
                <w:szCs w:val="22"/>
                <w:lang w:eastAsia="ru-RU"/>
              </w:rPr>
              <w:t>490 000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E03FC1">
            <w:pPr>
              <w:jc w:val="right"/>
              <w:rPr>
                <w:color w:val="000000"/>
              </w:rPr>
            </w:pPr>
            <w:r>
              <w:rPr>
                <w:color w:val="000000"/>
              </w:rPr>
              <w:t>980 000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0</w:t>
            </w:r>
            <w:r w:rsidR="003D7E08">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4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lastRenderedPageBreak/>
              <w:t>10</w:t>
            </w:r>
          </w:p>
        </w:tc>
        <w:tc>
          <w:tcPr>
            <w:tcW w:w="1857"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jc w:val="center"/>
              <w:rPr>
                <w:color w:val="000000"/>
              </w:rPr>
            </w:pPr>
            <w:r>
              <w:rPr>
                <w:color w:val="000000"/>
              </w:rPr>
              <w:t>Лестница для обучения ходьбы с регулировкой высоты</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E03FC1" w:rsidRDefault="00E03FC1" w:rsidP="00E03FC1">
            <w:pPr>
              <w:rPr>
                <w:color w:val="000000"/>
              </w:rPr>
            </w:pPr>
            <w:r>
              <w:rPr>
                <w:color w:val="000000"/>
              </w:rPr>
              <w:t>Лестница для обучения ходьбы с регулировкой высоты</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E03FC1"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396F64">
            <w:pPr>
              <w:jc w:val="center"/>
              <w:rPr>
                <w:rFonts w:eastAsia="Times New Roman"/>
                <w:color w:val="000000"/>
                <w:lang w:eastAsia="ru-RU"/>
              </w:rPr>
            </w:pPr>
            <w:r>
              <w:rPr>
                <w:rFonts w:eastAsia="Times New Roman"/>
                <w:color w:val="000000"/>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E03FC1" w:rsidP="00396F64">
            <w:pPr>
              <w:jc w:val="right"/>
              <w:rPr>
                <w:rFonts w:eastAsia="Times New Roman"/>
                <w:color w:val="000000"/>
                <w:sz w:val="22"/>
                <w:szCs w:val="22"/>
                <w:lang w:eastAsia="ru-RU"/>
              </w:rPr>
            </w:pPr>
            <w:r>
              <w:rPr>
                <w:rFonts w:eastAsia="Times New Roman"/>
                <w:color w:val="000000"/>
                <w:sz w:val="22"/>
                <w:szCs w:val="22"/>
                <w:lang w:eastAsia="ru-RU"/>
              </w:rPr>
              <w:t>585 000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E03FC1" w:rsidP="00E03FC1">
            <w:pPr>
              <w:jc w:val="right"/>
              <w:rPr>
                <w:color w:val="000000"/>
              </w:rPr>
            </w:pPr>
            <w:r>
              <w:rPr>
                <w:color w:val="000000"/>
              </w:rPr>
              <w:t>1 170 000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0</w:t>
            </w:r>
            <w:r w:rsidR="003D7E08">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3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11</w:t>
            </w:r>
          </w:p>
        </w:tc>
        <w:tc>
          <w:tcPr>
            <w:tcW w:w="1857" w:type="dxa"/>
            <w:tcBorders>
              <w:top w:val="nil"/>
              <w:left w:val="nil"/>
              <w:bottom w:val="single" w:sz="4" w:space="0" w:color="auto"/>
              <w:right w:val="single" w:sz="4" w:space="0" w:color="auto"/>
            </w:tcBorders>
            <w:shd w:val="clear" w:color="000000" w:fill="FFFFFF"/>
            <w:vAlign w:val="center"/>
            <w:hideMark/>
          </w:tcPr>
          <w:p w:rsidR="004B50FE" w:rsidRDefault="004B50FE" w:rsidP="004B50FE">
            <w:pPr>
              <w:jc w:val="center"/>
              <w:rPr>
                <w:color w:val="000000"/>
              </w:rPr>
            </w:pPr>
            <w:r>
              <w:rPr>
                <w:color w:val="000000"/>
              </w:rPr>
              <w:t xml:space="preserve">Программно-тренажерный комплекс психоэмоциональной коррекции биологической обратной связи </w:t>
            </w:r>
          </w:p>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 xml:space="preserve"> </w:t>
            </w:r>
          </w:p>
        </w:tc>
        <w:tc>
          <w:tcPr>
            <w:tcW w:w="2126" w:type="dxa"/>
            <w:tcBorders>
              <w:top w:val="nil"/>
              <w:left w:val="nil"/>
              <w:bottom w:val="single" w:sz="4" w:space="0" w:color="auto"/>
              <w:right w:val="single" w:sz="4" w:space="0" w:color="auto"/>
            </w:tcBorders>
            <w:shd w:val="clear" w:color="000000" w:fill="FFFFFF"/>
            <w:vAlign w:val="center"/>
            <w:hideMark/>
          </w:tcPr>
          <w:p w:rsidR="004B50FE" w:rsidRDefault="004B50FE" w:rsidP="004B50FE">
            <w:pPr>
              <w:rPr>
                <w:color w:val="000000"/>
              </w:rPr>
            </w:pPr>
            <w:r>
              <w:rPr>
                <w:color w:val="000000"/>
              </w:rPr>
              <w:t xml:space="preserve">Программно-тренажерный комплекс психоэмоциональной коррекции биологической обратной связи </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4B50FE"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4B50FE" w:rsidP="00396F64">
            <w:pPr>
              <w:jc w:val="right"/>
              <w:rPr>
                <w:rFonts w:eastAsia="Times New Roman"/>
                <w:color w:val="000000"/>
                <w:sz w:val="22"/>
                <w:szCs w:val="22"/>
                <w:lang w:eastAsia="ru-RU"/>
              </w:rPr>
            </w:pPr>
            <w:r>
              <w:rPr>
                <w:rFonts w:eastAsia="Times New Roman"/>
                <w:color w:val="000000"/>
                <w:sz w:val="22"/>
                <w:szCs w:val="22"/>
                <w:lang w:eastAsia="ru-RU"/>
              </w:rPr>
              <w:t>2 975 000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4B50FE">
            <w:pPr>
              <w:jc w:val="right"/>
              <w:rPr>
                <w:color w:val="000000"/>
              </w:rPr>
            </w:pPr>
            <w:r>
              <w:rPr>
                <w:color w:val="000000"/>
              </w:rPr>
              <w:t>2 975</w:t>
            </w:r>
            <w:r w:rsidR="003E713B">
              <w:rPr>
                <w:color w:val="000000"/>
              </w:rPr>
              <w:t xml:space="preserve">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0</w:t>
            </w:r>
            <w:r w:rsidR="003D7E08">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12</w:t>
            </w:r>
          </w:p>
        </w:tc>
        <w:tc>
          <w:tcPr>
            <w:tcW w:w="1857" w:type="dxa"/>
            <w:tcBorders>
              <w:top w:val="nil"/>
              <w:left w:val="nil"/>
              <w:bottom w:val="single" w:sz="4" w:space="0" w:color="auto"/>
              <w:right w:val="single" w:sz="4" w:space="0" w:color="auto"/>
            </w:tcBorders>
            <w:shd w:val="clear" w:color="000000" w:fill="FFFFFF"/>
            <w:vAlign w:val="center"/>
            <w:hideMark/>
          </w:tcPr>
          <w:p w:rsidR="004B50FE" w:rsidRDefault="004B50FE" w:rsidP="004B50FE">
            <w:pPr>
              <w:jc w:val="center"/>
              <w:rPr>
                <w:color w:val="000000"/>
              </w:rPr>
            </w:pPr>
            <w:r>
              <w:rPr>
                <w:color w:val="000000"/>
              </w:rPr>
              <w:t xml:space="preserve">Тактильная дорожка  </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4B50FE" w:rsidRDefault="004B50FE" w:rsidP="004B50FE">
            <w:pPr>
              <w:rPr>
                <w:color w:val="000000"/>
              </w:rPr>
            </w:pPr>
            <w:r>
              <w:rPr>
                <w:color w:val="000000"/>
              </w:rPr>
              <w:t xml:space="preserve">Тактильная дорожка  </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4B50FE"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4B50FE"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4B50FE" w:rsidP="00396F64">
            <w:pPr>
              <w:jc w:val="right"/>
              <w:rPr>
                <w:rFonts w:eastAsia="Times New Roman"/>
                <w:color w:val="000000"/>
                <w:sz w:val="22"/>
                <w:szCs w:val="22"/>
                <w:lang w:eastAsia="ru-RU"/>
              </w:rPr>
            </w:pPr>
            <w:r>
              <w:rPr>
                <w:rFonts w:eastAsia="Times New Roman"/>
                <w:color w:val="000000"/>
                <w:sz w:val="22"/>
                <w:szCs w:val="22"/>
                <w:lang w:eastAsia="ru-RU"/>
              </w:rPr>
              <w:t>250 000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4B50FE">
            <w:pPr>
              <w:jc w:val="right"/>
              <w:rPr>
                <w:color w:val="000000"/>
              </w:rPr>
            </w:pPr>
            <w:r>
              <w:rPr>
                <w:color w:val="000000"/>
              </w:rPr>
              <w:t>250</w:t>
            </w:r>
            <w:r w:rsidR="003E713B">
              <w:rPr>
                <w:color w:val="000000"/>
              </w:rPr>
              <w:t xml:space="preserve">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0</w:t>
            </w:r>
            <w:r w:rsidR="003D7E08">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7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13</w:t>
            </w:r>
          </w:p>
        </w:tc>
        <w:tc>
          <w:tcPr>
            <w:tcW w:w="1857" w:type="dxa"/>
            <w:tcBorders>
              <w:top w:val="nil"/>
              <w:left w:val="nil"/>
              <w:bottom w:val="single" w:sz="4" w:space="0" w:color="auto"/>
              <w:right w:val="single" w:sz="4" w:space="0" w:color="auto"/>
            </w:tcBorders>
            <w:shd w:val="clear" w:color="000000" w:fill="FFFFFF"/>
            <w:vAlign w:val="center"/>
            <w:hideMark/>
          </w:tcPr>
          <w:p w:rsidR="00255162" w:rsidRDefault="00255162" w:rsidP="00255162">
            <w:pPr>
              <w:jc w:val="center"/>
              <w:rPr>
                <w:color w:val="000000"/>
              </w:rPr>
            </w:pPr>
            <w:r>
              <w:rPr>
                <w:color w:val="000000"/>
              </w:rPr>
              <w:t xml:space="preserve">Тренажер реабилитационный с функциональной электростимуляцией и биологически обратной связью для лечения опорно-двигательного </w:t>
            </w:r>
            <w:proofErr w:type="spellStart"/>
            <w:r>
              <w:rPr>
                <w:color w:val="000000"/>
              </w:rPr>
              <w:t>аппарата</w:t>
            </w:r>
            <w:proofErr w:type="gramStart"/>
            <w:r>
              <w:rPr>
                <w:color w:val="000000"/>
              </w:rPr>
              <w:t>,с</w:t>
            </w:r>
            <w:proofErr w:type="spellEnd"/>
            <w:proofErr w:type="gramEnd"/>
            <w:r>
              <w:rPr>
                <w:color w:val="000000"/>
              </w:rPr>
              <w:t xml:space="preserve"> принадлежностями </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255162" w:rsidRDefault="00255162" w:rsidP="00255162">
            <w:pPr>
              <w:rPr>
                <w:color w:val="000000"/>
              </w:rPr>
            </w:pPr>
            <w:r>
              <w:rPr>
                <w:color w:val="000000"/>
              </w:rPr>
              <w:t xml:space="preserve">Тренажер реабилитационный с функциональной электростимуляцией и биологически обратной связью для лечения опорно-двигательного </w:t>
            </w:r>
            <w:proofErr w:type="spellStart"/>
            <w:r>
              <w:rPr>
                <w:color w:val="000000"/>
              </w:rPr>
              <w:t>аппарата</w:t>
            </w:r>
            <w:proofErr w:type="gramStart"/>
            <w:r>
              <w:rPr>
                <w:color w:val="000000"/>
              </w:rPr>
              <w:t>,с</w:t>
            </w:r>
            <w:proofErr w:type="spellEnd"/>
            <w:proofErr w:type="gramEnd"/>
            <w:r>
              <w:rPr>
                <w:color w:val="000000"/>
              </w:rPr>
              <w:t xml:space="preserve"> принадлежностями </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55162"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255162"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255162" w:rsidP="00396F64">
            <w:pPr>
              <w:jc w:val="right"/>
              <w:rPr>
                <w:rFonts w:eastAsia="Times New Roman"/>
                <w:color w:val="000000"/>
                <w:sz w:val="22"/>
                <w:szCs w:val="22"/>
                <w:lang w:eastAsia="ru-RU"/>
              </w:rPr>
            </w:pPr>
            <w:r>
              <w:rPr>
                <w:rFonts w:eastAsia="Times New Roman"/>
                <w:color w:val="000000"/>
                <w:sz w:val="22"/>
                <w:szCs w:val="22"/>
                <w:lang w:eastAsia="ru-RU"/>
              </w:rPr>
              <w:t>20 395 000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255162">
            <w:pPr>
              <w:jc w:val="right"/>
              <w:rPr>
                <w:color w:val="000000"/>
              </w:rPr>
            </w:pPr>
            <w:r>
              <w:rPr>
                <w:color w:val="000000"/>
              </w:rPr>
              <w:t>20 395</w:t>
            </w:r>
            <w:r w:rsidR="003E713B">
              <w:rPr>
                <w:color w:val="000000"/>
              </w:rPr>
              <w:t xml:space="preserve"> 000,00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3D7E08">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3D7E08">
              <w:rPr>
                <w:rFonts w:eastAsia="Times New Roman"/>
                <w:lang w:eastAsia="ru-RU"/>
              </w:rPr>
              <w:t>6</w:t>
            </w:r>
            <w:r w:rsidRPr="00396F64">
              <w:rPr>
                <w:rFonts w:eastAsia="Times New Roman"/>
                <w:lang w:eastAsia="ru-RU"/>
              </w:rPr>
              <w:t>0</w:t>
            </w:r>
            <w:r w:rsidR="003D7E08">
              <w:rPr>
                <w:rFonts w:eastAsia="Times New Roman"/>
                <w:lang w:eastAsia="ru-RU"/>
              </w:rPr>
              <w:t xml:space="preserve"> рабочих</w:t>
            </w:r>
            <w:r w:rsidRPr="00396F64">
              <w:rPr>
                <w:rFonts w:eastAsia="Times New Roman"/>
                <w:lang w:eastAsia="ru-RU"/>
              </w:rPr>
              <w:t xml:space="preserve"> дней</w:t>
            </w:r>
          </w:p>
        </w:tc>
      </w:tr>
      <w:tr w:rsidR="003E713B"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E713B" w:rsidRPr="00396F64" w:rsidRDefault="003E713B" w:rsidP="00396F64">
            <w:pPr>
              <w:jc w:val="center"/>
              <w:rPr>
                <w:rFonts w:eastAsia="Times New Roman"/>
                <w:color w:val="000000"/>
                <w:lang w:eastAsia="ru-RU"/>
              </w:rPr>
            </w:pPr>
            <w:r w:rsidRPr="00396F64">
              <w:rPr>
                <w:rFonts w:eastAsia="Times New Roman"/>
                <w:color w:val="000000"/>
                <w:lang w:eastAsia="ru-RU"/>
              </w:rPr>
              <w:t>14</w:t>
            </w:r>
          </w:p>
        </w:tc>
        <w:tc>
          <w:tcPr>
            <w:tcW w:w="1857" w:type="dxa"/>
            <w:tcBorders>
              <w:top w:val="nil"/>
              <w:left w:val="nil"/>
              <w:bottom w:val="single" w:sz="4" w:space="0" w:color="auto"/>
              <w:right w:val="single" w:sz="4" w:space="0" w:color="auto"/>
            </w:tcBorders>
            <w:shd w:val="clear" w:color="000000" w:fill="FFFFFF"/>
            <w:vAlign w:val="center"/>
            <w:hideMark/>
          </w:tcPr>
          <w:p w:rsidR="00255162" w:rsidRDefault="00255162" w:rsidP="00255162">
            <w:pPr>
              <w:jc w:val="center"/>
              <w:rPr>
                <w:color w:val="000000"/>
              </w:rPr>
            </w:pPr>
            <w:r>
              <w:rPr>
                <w:color w:val="000000"/>
              </w:rPr>
              <w:t>Реабилитационный динамический стендер</w:t>
            </w:r>
          </w:p>
          <w:p w:rsidR="003E713B" w:rsidRPr="00396F64" w:rsidRDefault="003E713B" w:rsidP="00396F64">
            <w:pPr>
              <w:jc w:val="center"/>
              <w:rPr>
                <w:rFonts w:eastAsia="Times New Roman"/>
                <w:color w:val="000000"/>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255162" w:rsidRDefault="00255162" w:rsidP="00255162">
            <w:pPr>
              <w:rPr>
                <w:color w:val="000000"/>
              </w:rPr>
            </w:pPr>
            <w:r>
              <w:rPr>
                <w:color w:val="000000"/>
              </w:rPr>
              <w:t>Реабилитационный динамический стендер</w:t>
            </w:r>
          </w:p>
          <w:p w:rsidR="003E713B" w:rsidRPr="00396F64" w:rsidRDefault="003E713B" w:rsidP="00396F64">
            <w:pPr>
              <w:rPr>
                <w:rFonts w:eastAsia="Times New Roman"/>
                <w:color w:val="000000"/>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3E713B" w:rsidRPr="00396F64" w:rsidRDefault="00255162"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hideMark/>
          </w:tcPr>
          <w:p w:rsidR="003E713B" w:rsidRPr="00396F64" w:rsidRDefault="00A46CD6"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3E713B" w:rsidRPr="00396F64" w:rsidRDefault="0026532A" w:rsidP="00396F64">
            <w:pPr>
              <w:jc w:val="right"/>
              <w:rPr>
                <w:rFonts w:eastAsia="Times New Roman"/>
                <w:color w:val="000000"/>
                <w:sz w:val="22"/>
                <w:szCs w:val="22"/>
                <w:lang w:eastAsia="ru-RU"/>
              </w:rPr>
            </w:pPr>
            <w:r>
              <w:rPr>
                <w:rFonts w:eastAsia="Times New Roman"/>
                <w:color w:val="000000"/>
                <w:sz w:val="22"/>
                <w:szCs w:val="22"/>
                <w:lang w:eastAsia="ru-RU"/>
              </w:rPr>
              <w:t>2 500 000</w:t>
            </w:r>
          </w:p>
        </w:tc>
        <w:tc>
          <w:tcPr>
            <w:tcW w:w="1275" w:type="dxa"/>
            <w:tcBorders>
              <w:top w:val="nil"/>
              <w:left w:val="nil"/>
              <w:bottom w:val="single" w:sz="4" w:space="0" w:color="auto"/>
              <w:right w:val="single" w:sz="4" w:space="0" w:color="auto"/>
            </w:tcBorders>
            <w:shd w:val="clear" w:color="auto" w:fill="auto"/>
            <w:noWrap/>
            <w:vAlign w:val="center"/>
            <w:hideMark/>
          </w:tcPr>
          <w:p w:rsidR="003E713B" w:rsidRDefault="0026532A" w:rsidP="00D56E98">
            <w:pPr>
              <w:jc w:val="right"/>
              <w:rPr>
                <w:color w:val="000000"/>
              </w:rPr>
            </w:pPr>
            <w:r>
              <w:rPr>
                <w:color w:val="000000"/>
              </w:rPr>
              <w:t xml:space="preserve"> 2 500 000</w:t>
            </w:r>
          </w:p>
        </w:tc>
        <w:tc>
          <w:tcPr>
            <w:tcW w:w="2104" w:type="dxa"/>
            <w:tcBorders>
              <w:top w:val="nil"/>
              <w:left w:val="nil"/>
              <w:bottom w:val="single" w:sz="4" w:space="0" w:color="auto"/>
              <w:right w:val="single" w:sz="4" w:space="0" w:color="auto"/>
            </w:tcBorders>
            <w:shd w:val="clear" w:color="000000" w:fill="FFFFFF"/>
            <w:vAlign w:val="center"/>
            <w:hideMark/>
          </w:tcPr>
          <w:p w:rsidR="003E713B" w:rsidRPr="00396F64" w:rsidRDefault="003E713B"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 xml:space="preserve">0 </w:t>
            </w:r>
            <w:r w:rsidR="004D0872">
              <w:rPr>
                <w:rFonts w:eastAsia="Times New Roman"/>
                <w:lang w:eastAsia="ru-RU"/>
              </w:rPr>
              <w:t xml:space="preserve">рабочих </w:t>
            </w:r>
            <w:r w:rsidRPr="00396F64">
              <w:rPr>
                <w:rFonts w:eastAsia="Times New Roman"/>
                <w:lang w:eastAsia="ru-RU"/>
              </w:rPr>
              <w:t>дней</w:t>
            </w:r>
          </w:p>
        </w:tc>
      </w:tr>
      <w:tr w:rsidR="003F23C7"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3F23C7" w:rsidRPr="00396F64" w:rsidRDefault="003F23C7" w:rsidP="00396F64">
            <w:pPr>
              <w:jc w:val="center"/>
              <w:rPr>
                <w:rFonts w:eastAsia="Times New Roman"/>
                <w:color w:val="000000"/>
                <w:lang w:eastAsia="ru-RU"/>
              </w:rPr>
            </w:pPr>
            <w:r>
              <w:rPr>
                <w:rFonts w:eastAsia="Times New Roman"/>
                <w:color w:val="000000"/>
                <w:lang w:eastAsia="ru-RU"/>
              </w:rPr>
              <w:t>15</w:t>
            </w:r>
          </w:p>
        </w:tc>
        <w:tc>
          <w:tcPr>
            <w:tcW w:w="1857" w:type="dxa"/>
            <w:tcBorders>
              <w:top w:val="nil"/>
              <w:left w:val="nil"/>
              <w:bottom w:val="single" w:sz="4" w:space="0" w:color="auto"/>
              <w:right w:val="single" w:sz="4" w:space="0" w:color="auto"/>
            </w:tcBorders>
            <w:shd w:val="clear" w:color="000000" w:fill="FFFFFF"/>
            <w:vAlign w:val="center"/>
          </w:tcPr>
          <w:p w:rsidR="003F23C7" w:rsidRDefault="003F23C7" w:rsidP="003F23C7">
            <w:pPr>
              <w:jc w:val="center"/>
              <w:rPr>
                <w:color w:val="000000"/>
              </w:rPr>
            </w:pPr>
            <w:r>
              <w:rPr>
                <w:color w:val="000000"/>
              </w:rPr>
              <w:t xml:space="preserve">Потолочная реабилитационная система компенсации веса </w:t>
            </w:r>
          </w:p>
          <w:p w:rsidR="003F23C7" w:rsidRDefault="003F23C7" w:rsidP="00255162">
            <w:pPr>
              <w:jc w:val="center"/>
              <w:rPr>
                <w:color w:val="000000"/>
              </w:rPr>
            </w:pPr>
          </w:p>
        </w:tc>
        <w:tc>
          <w:tcPr>
            <w:tcW w:w="2126" w:type="dxa"/>
            <w:tcBorders>
              <w:top w:val="nil"/>
              <w:left w:val="nil"/>
              <w:bottom w:val="single" w:sz="4" w:space="0" w:color="auto"/>
              <w:right w:val="single" w:sz="4" w:space="0" w:color="auto"/>
            </w:tcBorders>
            <w:shd w:val="clear" w:color="000000" w:fill="FFFFFF"/>
            <w:vAlign w:val="center"/>
          </w:tcPr>
          <w:p w:rsidR="00E9196A" w:rsidRDefault="00E9196A" w:rsidP="00E9196A">
            <w:pPr>
              <w:rPr>
                <w:color w:val="000000"/>
              </w:rPr>
            </w:pPr>
            <w:r>
              <w:rPr>
                <w:color w:val="000000"/>
              </w:rPr>
              <w:t xml:space="preserve">Потолочная реабилитационная система компенсации веса </w:t>
            </w:r>
          </w:p>
          <w:p w:rsidR="003F23C7" w:rsidRDefault="003F23C7" w:rsidP="00255162">
            <w:pPr>
              <w:rPr>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3F23C7" w:rsidRDefault="00E9196A"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tcPr>
          <w:p w:rsidR="003F23C7" w:rsidRDefault="00E9196A"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tcPr>
          <w:p w:rsidR="003F23C7" w:rsidRDefault="00E9196A" w:rsidP="00396F64">
            <w:pPr>
              <w:jc w:val="right"/>
              <w:rPr>
                <w:rFonts w:eastAsia="Times New Roman"/>
                <w:color w:val="000000"/>
                <w:sz w:val="22"/>
                <w:szCs w:val="22"/>
                <w:lang w:eastAsia="ru-RU"/>
              </w:rPr>
            </w:pPr>
            <w:r>
              <w:rPr>
                <w:rFonts w:eastAsia="Times New Roman"/>
                <w:color w:val="000000"/>
                <w:sz w:val="22"/>
                <w:szCs w:val="22"/>
                <w:lang w:eastAsia="ru-RU"/>
              </w:rPr>
              <w:t>5 500 000</w:t>
            </w:r>
          </w:p>
        </w:tc>
        <w:tc>
          <w:tcPr>
            <w:tcW w:w="1275" w:type="dxa"/>
            <w:tcBorders>
              <w:top w:val="nil"/>
              <w:left w:val="nil"/>
              <w:bottom w:val="single" w:sz="4" w:space="0" w:color="auto"/>
              <w:right w:val="single" w:sz="4" w:space="0" w:color="auto"/>
            </w:tcBorders>
            <w:shd w:val="clear" w:color="auto" w:fill="auto"/>
            <w:noWrap/>
            <w:vAlign w:val="center"/>
          </w:tcPr>
          <w:p w:rsidR="003F23C7" w:rsidRDefault="00E9196A" w:rsidP="00D56E98">
            <w:pPr>
              <w:jc w:val="right"/>
              <w:rPr>
                <w:color w:val="000000"/>
              </w:rPr>
            </w:pPr>
            <w:r>
              <w:rPr>
                <w:color w:val="000000"/>
              </w:rPr>
              <w:t>5 500 000</w:t>
            </w:r>
          </w:p>
        </w:tc>
        <w:tc>
          <w:tcPr>
            <w:tcW w:w="2104" w:type="dxa"/>
            <w:tcBorders>
              <w:top w:val="nil"/>
              <w:left w:val="nil"/>
              <w:bottom w:val="single" w:sz="4" w:space="0" w:color="auto"/>
              <w:right w:val="single" w:sz="4" w:space="0" w:color="auto"/>
            </w:tcBorders>
            <w:shd w:val="clear" w:color="000000" w:fill="FFFFFF"/>
            <w:vAlign w:val="center"/>
          </w:tcPr>
          <w:p w:rsidR="003F23C7" w:rsidRPr="00396F64" w:rsidRDefault="00E9196A"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 xml:space="preserve">0 </w:t>
            </w:r>
            <w:r w:rsidR="004D0872">
              <w:rPr>
                <w:rFonts w:eastAsia="Times New Roman"/>
                <w:lang w:eastAsia="ru-RU"/>
              </w:rPr>
              <w:lastRenderedPageBreak/>
              <w:t xml:space="preserve">рабочих </w:t>
            </w:r>
            <w:r w:rsidRPr="00396F64">
              <w:rPr>
                <w:rFonts w:eastAsia="Times New Roman"/>
                <w:lang w:eastAsia="ru-RU"/>
              </w:rPr>
              <w:t>дней</w:t>
            </w:r>
          </w:p>
        </w:tc>
      </w:tr>
      <w:tr w:rsidR="00E9196A"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E9196A" w:rsidRDefault="00E9196A" w:rsidP="00396F64">
            <w:pPr>
              <w:jc w:val="center"/>
              <w:rPr>
                <w:rFonts w:eastAsia="Times New Roman"/>
                <w:color w:val="000000"/>
                <w:lang w:eastAsia="ru-RU"/>
              </w:rPr>
            </w:pPr>
            <w:r>
              <w:rPr>
                <w:rFonts w:eastAsia="Times New Roman"/>
                <w:color w:val="000000"/>
                <w:lang w:eastAsia="ru-RU"/>
              </w:rPr>
              <w:lastRenderedPageBreak/>
              <w:t>16</w:t>
            </w:r>
          </w:p>
        </w:tc>
        <w:tc>
          <w:tcPr>
            <w:tcW w:w="1857" w:type="dxa"/>
            <w:tcBorders>
              <w:top w:val="nil"/>
              <w:left w:val="nil"/>
              <w:bottom w:val="single" w:sz="4" w:space="0" w:color="auto"/>
              <w:right w:val="single" w:sz="4" w:space="0" w:color="auto"/>
            </w:tcBorders>
            <w:shd w:val="clear" w:color="000000" w:fill="FFFFFF"/>
            <w:vAlign w:val="center"/>
          </w:tcPr>
          <w:p w:rsidR="00E9196A" w:rsidRDefault="00E9196A" w:rsidP="00E9196A">
            <w:pPr>
              <w:jc w:val="center"/>
              <w:rPr>
                <w:color w:val="000000"/>
              </w:rPr>
            </w:pPr>
            <w:r>
              <w:rPr>
                <w:color w:val="000000"/>
              </w:rPr>
              <w:t xml:space="preserve">Аппарат пассивной реабилитации нижних конечностей </w:t>
            </w:r>
          </w:p>
          <w:p w:rsidR="00E9196A" w:rsidRDefault="00E9196A" w:rsidP="003F23C7">
            <w:pPr>
              <w:jc w:val="center"/>
              <w:rPr>
                <w:color w:val="000000"/>
              </w:rPr>
            </w:pPr>
          </w:p>
        </w:tc>
        <w:tc>
          <w:tcPr>
            <w:tcW w:w="2126" w:type="dxa"/>
            <w:tcBorders>
              <w:top w:val="nil"/>
              <w:left w:val="nil"/>
              <w:bottom w:val="single" w:sz="4" w:space="0" w:color="auto"/>
              <w:right w:val="single" w:sz="4" w:space="0" w:color="auto"/>
            </w:tcBorders>
            <w:shd w:val="clear" w:color="000000" w:fill="FFFFFF"/>
            <w:vAlign w:val="center"/>
          </w:tcPr>
          <w:p w:rsidR="00E9196A" w:rsidRDefault="00E9196A" w:rsidP="00E9196A">
            <w:pPr>
              <w:rPr>
                <w:color w:val="000000"/>
              </w:rPr>
            </w:pPr>
            <w:r>
              <w:rPr>
                <w:color w:val="000000"/>
              </w:rPr>
              <w:t xml:space="preserve">Аппарат пассивной реабилитации нижних конечностей </w:t>
            </w:r>
          </w:p>
          <w:p w:rsidR="00E9196A" w:rsidRDefault="00E9196A" w:rsidP="00E9196A">
            <w:pPr>
              <w:rPr>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E9196A" w:rsidRDefault="00E9196A"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tcPr>
          <w:p w:rsidR="00E9196A" w:rsidRDefault="00E9196A"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tcPr>
          <w:p w:rsidR="00E9196A" w:rsidRDefault="004E35DA" w:rsidP="00396F64">
            <w:pPr>
              <w:jc w:val="right"/>
              <w:rPr>
                <w:rFonts w:eastAsia="Times New Roman"/>
                <w:color w:val="000000"/>
                <w:sz w:val="22"/>
                <w:szCs w:val="22"/>
                <w:lang w:eastAsia="ru-RU"/>
              </w:rPr>
            </w:pPr>
            <w:r>
              <w:rPr>
                <w:rFonts w:eastAsia="Times New Roman"/>
                <w:color w:val="000000"/>
                <w:sz w:val="22"/>
                <w:szCs w:val="22"/>
                <w:lang w:eastAsia="ru-RU"/>
              </w:rPr>
              <w:t>3 900 000</w:t>
            </w:r>
          </w:p>
        </w:tc>
        <w:tc>
          <w:tcPr>
            <w:tcW w:w="1275" w:type="dxa"/>
            <w:tcBorders>
              <w:top w:val="nil"/>
              <w:left w:val="nil"/>
              <w:bottom w:val="single" w:sz="4" w:space="0" w:color="auto"/>
              <w:right w:val="single" w:sz="4" w:space="0" w:color="auto"/>
            </w:tcBorders>
            <w:shd w:val="clear" w:color="auto" w:fill="auto"/>
            <w:noWrap/>
            <w:vAlign w:val="center"/>
          </w:tcPr>
          <w:p w:rsidR="00E9196A" w:rsidRDefault="004E35DA" w:rsidP="00D56E98">
            <w:pPr>
              <w:jc w:val="right"/>
              <w:rPr>
                <w:color w:val="000000"/>
              </w:rPr>
            </w:pPr>
            <w:r>
              <w:rPr>
                <w:color w:val="000000"/>
              </w:rPr>
              <w:t>3 900 000</w:t>
            </w:r>
          </w:p>
        </w:tc>
        <w:tc>
          <w:tcPr>
            <w:tcW w:w="2104" w:type="dxa"/>
            <w:tcBorders>
              <w:top w:val="nil"/>
              <w:left w:val="nil"/>
              <w:bottom w:val="single" w:sz="4" w:space="0" w:color="auto"/>
              <w:right w:val="single" w:sz="4" w:space="0" w:color="auto"/>
            </w:tcBorders>
            <w:shd w:val="clear" w:color="000000" w:fill="FFFFFF"/>
            <w:vAlign w:val="center"/>
          </w:tcPr>
          <w:p w:rsidR="00E9196A" w:rsidRPr="00396F64" w:rsidRDefault="004E35DA"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0</w:t>
            </w:r>
            <w:r w:rsidR="004D0872">
              <w:rPr>
                <w:rFonts w:eastAsia="Times New Roman"/>
                <w:lang w:eastAsia="ru-RU"/>
              </w:rPr>
              <w:t xml:space="preserve"> рабочих</w:t>
            </w:r>
            <w:r w:rsidRPr="00396F64">
              <w:rPr>
                <w:rFonts w:eastAsia="Times New Roman"/>
                <w:lang w:eastAsia="ru-RU"/>
              </w:rPr>
              <w:t xml:space="preserve"> дней</w:t>
            </w:r>
          </w:p>
        </w:tc>
      </w:tr>
      <w:tr w:rsidR="004E35DA"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4E35DA" w:rsidRDefault="004E35DA" w:rsidP="00396F64">
            <w:pPr>
              <w:jc w:val="center"/>
              <w:rPr>
                <w:rFonts w:eastAsia="Times New Roman"/>
                <w:color w:val="000000"/>
                <w:lang w:eastAsia="ru-RU"/>
              </w:rPr>
            </w:pPr>
            <w:r>
              <w:rPr>
                <w:rFonts w:eastAsia="Times New Roman"/>
                <w:color w:val="000000"/>
                <w:lang w:eastAsia="ru-RU"/>
              </w:rPr>
              <w:t>17</w:t>
            </w:r>
          </w:p>
        </w:tc>
        <w:tc>
          <w:tcPr>
            <w:tcW w:w="1857" w:type="dxa"/>
            <w:tcBorders>
              <w:top w:val="nil"/>
              <w:left w:val="nil"/>
              <w:bottom w:val="single" w:sz="4" w:space="0" w:color="auto"/>
              <w:right w:val="single" w:sz="4" w:space="0" w:color="auto"/>
            </w:tcBorders>
            <w:shd w:val="clear" w:color="000000" w:fill="FFFFFF"/>
            <w:vAlign w:val="center"/>
          </w:tcPr>
          <w:p w:rsidR="004E35DA" w:rsidRDefault="004E35DA" w:rsidP="004E35DA">
            <w:pPr>
              <w:jc w:val="center"/>
              <w:rPr>
                <w:color w:val="000000"/>
                <w:sz w:val="22"/>
                <w:szCs w:val="22"/>
              </w:rPr>
            </w:pPr>
            <w:r>
              <w:rPr>
                <w:color w:val="000000"/>
                <w:sz w:val="22"/>
                <w:szCs w:val="22"/>
              </w:rPr>
              <w:t xml:space="preserve">Комплекс для восстановления навыков мелкой моторики </w:t>
            </w:r>
          </w:p>
          <w:p w:rsidR="004E35DA" w:rsidRDefault="004E35DA" w:rsidP="00E9196A">
            <w:pPr>
              <w:jc w:val="center"/>
              <w:rPr>
                <w:color w:val="000000"/>
              </w:rPr>
            </w:pPr>
          </w:p>
        </w:tc>
        <w:tc>
          <w:tcPr>
            <w:tcW w:w="2126" w:type="dxa"/>
            <w:tcBorders>
              <w:top w:val="nil"/>
              <w:left w:val="nil"/>
              <w:bottom w:val="single" w:sz="4" w:space="0" w:color="auto"/>
              <w:right w:val="single" w:sz="4" w:space="0" w:color="auto"/>
            </w:tcBorders>
            <w:shd w:val="clear" w:color="000000" w:fill="FFFFFF"/>
            <w:vAlign w:val="center"/>
          </w:tcPr>
          <w:p w:rsidR="004E35DA" w:rsidRDefault="004E35DA" w:rsidP="004E35DA">
            <w:pPr>
              <w:rPr>
                <w:color w:val="000000"/>
                <w:sz w:val="22"/>
                <w:szCs w:val="22"/>
              </w:rPr>
            </w:pPr>
            <w:r>
              <w:rPr>
                <w:color w:val="000000"/>
                <w:sz w:val="22"/>
                <w:szCs w:val="22"/>
              </w:rPr>
              <w:t xml:space="preserve">Комплекс для восстановления навыков мелкой моторики </w:t>
            </w:r>
          </w:p>
          <w:p w:rsidR="004E35DA" w:rsidRDefault="004E35DA" w:rsidP="00E9196A">
            <w:pPr>
              <w:rPr>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4E35DA" w:rsidRDefault="004E35DA"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tcPr>
          <w:p w:rsidR="004E35DA" w:rsidRDefault="004E35DA"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tcPr>
          <w:p w:rsidR="004E35DA" w:rsidRDefault="004E35DA" w:rsidP="00396F64">
            <w:pPr>
              <w:jc w:val="right"/>
              <w:rPr>
                <w:rFonts w:eastAsia="Times New Roman"/>
                <w:color w:val="000000"/>
                <w:sz w:val="22"/>
                <w:szCs w:val="22"/>
                <w:lang w:eastAsia="ru-RU"/>
              </w:rPr>
            </w:pPr>
            <w:r>
              <w:rPr>
                <w:rFonts w:eastAsia="Times New Roman"/>
                <w:color w:val="000000"/>
                <w:sz w:val="22"/>
                <w:szCs w:val="22"/>
                <w:lang w:eastAsia="ru-RU"/>
              </w:rPr>
              <w:t>1 500 000</w:t>
            </w:r>
          </w:p>
        </w:tc>
        <w:tc>
          <w:tcPr>
            <w:tcW w:w="1275" w:type="dxa"/>
            <w:tcBorders>
              <w:top w:val="nil"/>
              <w:left w:val="nil"/>
              <w:bottom w:val="single" w:sz="4" w:space="0" w:color="auto"/>
              <w:right w:val="single" w:sz="4" w:space="0" w:color="auto"/>
            </w:tcBorders>
            <w:shd w:val="clear" w:color="auto" w:fill="auto"/>
            <w:noWrap/>
            <w:vAlign w:val="center"/>
          </w:tcPr>
          <w:p w:rsidR="004E35DA" w:rsidRDefault="004E35DA" w:rsidP="00D56E98">
            <w:pPr>
              <w:jc w:val="right"/>
              <w:rPr>
                <w:color w:val="000000"/>
              </w:rPr>
            </w:pPr>
            <w:r>
              <w:rPr>
                <w:color w:val="000000"/>
              </w:rPr>
              <w:t>1 500 000</w:t>
            </w:r>
          </w:p>
        </w:tc>
        <w:tc>
          <w:tcPr>
            <w:tcW w:w="2104" w:type="dxa"/>
            <w:tcBorders>
              <w:top w:val="nil"/>
              <w:left w:val="nil"/>
              <w:bottom w:val="single" w:sz="4" w:space="0" w:color="auto"/>
              <w:right w:val="single" w:sz="4" w:space="0" w:color="auto"/>
            </w:tcBorders>
            <w:shd w:val="clear" w:color="000000" w:fill="FFFFFF"/>
            <w:vAlign w:val="center"/>
          </w:tcPr>
          <w:p w:rsidR="004E35DA" w:rsidRPr="00396F64" w:rsidRDefault="004E35DA"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0</w:t>
            </w:r>
            <w:r w:rsidR="004D0872">
              <w:rPr>
                <w:rFonts w:eastAsia="Times New Roman"/>
                <w:lang w:eastAsia="ru-RU"/>
              </w:rPr>
              <w:t xml:space="preserve"> рабочих</w:t>
            </w:r>
            <w:r w:rsidRPr="00396F64">
              <w:rPr>
                <w:rFonts w:eastAsia="Times New Roman"/>
                <w:lang w:eastAsia="ru-RU"/>
              </w:rPr>
              <w:t xml:space="preserve"> дней</w:t>
            </w:r>
          </w:p>
        </w:tc>
      </w:tr>
      <w:tr w:rsidR="002444FC"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2444FC" w:rsidRDefault="002444FC" w:rsidP="00396F64">
            <w:pPr>
              <w:jc w:val="center"/>
              <w:rPr>
                <w:rFonts w:eastAsia="Times New Roman"/>
                <w:color w:val="000000"/>
                <w:lang w:eastAsia="ru-RU"/>
              </w:rPr>
            </w:pPr>
            <w:r>
              <w:rPr>
                <w:rFonts w:eastAsia="Times New Roman"/>
                <w:color w:val="000000"/>
                <w:lang w:eastAsia="ru-RU"/>
              </w:rPr>
              <w:t>18</w:t>
            </w:r>
          </w:p>
        </w:tc>
        <w:tc>
          <w:tcPr>
            <w:tcW w:w="1857" w:type="dxa"/>
            <w:tcBorders>
              <w:top w:val="nil"/>
              <w:left w:val="nil"/>
              <w:bottom w:val="single" w:sz="4" w:space="0" w:color="auto"/>
              <w:right w:val="single" w:sz="4" w:space="0" w:color="auto"/>
            </w:tcBorders>
            <w:shd w:val="clear" w:color="000000" w:fill="FFFFFF"/>
            <w:vAlign w:val="center"/>
          </w:tcPr>
          <w:p w:rsidR="002444FC" w:rsidRDefault="002444FC" w:rsidP="002444FC">
            <w:pPr>
              <w:jc w:val="center"/>
              <w:rPr>
                <w:color w:val="000000"/>
                <w:sz w:val="22"/>
                <w:szCs w:val="22"/>
              </w:rPr>
            </w:pPr>
            <w:r>
              <w:rPr>
                <w:color w:val="000000"/>
                <w:sz w:val="22"/>
                <w:szCs w:val="22"/>
              </w:rPr>
              <w:t xml:space="preserve">Кабинет  для восстановления навыков мелкой моторики </w:t>
            </w:r>
          </w:p>
          <w:p w:rsidR="002444FC" w:rsidRDefault="002444FC" w:rsidP="004E35DA">
            <w:pPr>
              <w:jc w:val="center"/>
              <w:rPr>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tcPr>
          <w:p w:rsidR="002444FC" w:rsidRDefault="002444FC" w:rsidP="002444FC">
            <w:pPr>
              <w:rPr>
                <w:color w:val="000000"/>
                <w:sz w:val="22"/>
                <w:szCs w:val="22"/>
              </w:rPr>
            </w:pPr>
            <w:r>
              <w:rPr>
                <w:color w:val="000000"/>
                <w:sz w:val="22"/>
                <w:szCs w:val="22"/>
              </w:rPr>
              <w:t xml:space="preserve">Кабинет  для восстановления навыков мелкой моторики </w:t>
            </w:r>
          </w:p>
          <w:p w:rsidR="002444FC" w:rsidRDefault="002444FC" w:rsidP="004E35DA">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2444FC" w:rsidRDefault="002444FC"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tcPr>
          <w:p w:rsidR="002444FC" w:rsidRDefault="002444FC"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tcPr>
          <w:p w:rsidR="002444FC" w:rsidRDefault="002444FC" w:rsidP="00396F64">
            <w:pPr>
              <w:jc w:val="right"/>
              <w:rPr>
                <w:rFonts w:eastAsia="Times New Roman"/>
                <w:color w:val="000000"/>
                <w:sz w:val="22"/>
                <w:szCs w:val="22"/>
                <w:lang w:eastAsia="ru-RU"/>
              </w:rPr>
            </w:pPr>
            <w:r>
              <w:rPr>
                <w:rFonts w:eastAsia="Times New Roman"/>
                <w:color w:val="000000"/>
                <w:sz w:val="22"/>
                <w:szCs w:val="22"/>
                <w:lang w:eastAsia="ru-RU"/>
              </w:rPr>
              <w:t>2 253 600</w:t>
            </w:r>
          </w:p>
        </w:tc>
        <w:tc>
          <w:tcPr>
            <w:tcW w:w="1275" w:type="dxa"/>
            <w:tcBorders>
              <w:top w:val="nil"/>
              <w:left w:val="nil"/>
              <w:bottom w:val="single" w:sz="4" w:space="0" w:color="auto"/>
              <w:right w:val="single" w:sz="4" w:space="0" w:color="auto"/>
            </w:tcBorders>
            <w:shd w:val="clear" w:color="auto" w:fill="auto"/>
            <w:noWrap/>
            <w:vAlign w:val="center"/>
          </w:tcPr>
          <w:p w:rsidR="002444FC" w:rsidRDefault="002444FC" w:rsidP="00D56E98">
            <w:pPr>
              <w:jc w:val="right"/>
              <w:rPr>
                <w:color w:val="000000"/>
              </w:rPr>
            </w:pPr>
            <w:r>
              <w:rPr>
                <w:color w:val="000000"/>
              </w:rPr>
              <w:t>2 253 600</w:t>
            </w:r>
          </w:p>
        </w:tc>
        <w:tc>
          <w:tcPr>
            <w:tcW w:w="2104" w:type="dxa"/>
            <w:tcBorders>
              <w:top w:val="nil"/>
              <w:left w:val="nil"/>
              <w:bottom w:val="single" w:sz="4" w:space="0" w:color="auto"/>
              <w:right w:val="single" w:sz="4" w:space="0" w:color="auto"/>
            </w:tcBorders>
            <w:shd w:val="clear" w:color="000000" w:fill="FFFFFF"/>
            <w:vAlign w:val="center"/>
          </w:tcPr>
          <w:p w:rsidR="002444FC" w:rsidRPr="00396F64" w:rsidRDefault="002444FC"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0</w:t>
            </w:r>
            <w:r w:rsidR="004D0872">
              <w:rPr>
                <w:rFonts w:eastAsia="Times New Roman"/>
                <w:lang w:eastAsia="ru-RU"/>
              </w:rPr>
              <w:t xml:space="preserve"> рабочих</w:t>
            </w:r>
            <w:r w:rsidRPr="00396F64">
              <w:rPr>
                <w:rFonts w:eastAsia="Times New Roman"/>
                <w:lang w:eastAsia="ru-RU"/>
              </w:rPr>
              <w:t xml:space="preserve"> дней</w:t>
            </w:r>
          </w:p>
        </w:tc>
      </w:tr>
      <w:tr w:rsidR="002444FC" w:rsidRPr="00396F64" w:rsidTr="003E713B">
        <w:trPr>
          <w:gridAfter w:val="1"/>
          <w:wAfter w:w="23" w:type="dxa"/>
          <w:trHeight w:val="1440"/>
        </w:trPr>
        <w:tc>
          <w:tcPr>
            <w:tcW w:w="710" w:type="dxa"/>
            <w:tcBorders>
              <w:top w:val="nil"/>
              <w:left w:val="single" w:sz="4" w:space="0" w:color="auto"/>
              <w:bottom w:val="single" w:sz="4" w:space="0" w:color="auto"/>
              <w:right w:val="single" w:sz="4" w:space="0" w:color="auto"/>
            </w:tcBorders>
            <w:shd w:val="clear" w:color="auto" w:fill="auto"/>
            <w:noWrap/>
            <w:vAlign w:val="center"/>
          </w:tcPr>
          <w:p w:rsidR="002444FC" w:rsidRDefault="002444FC" w:rsidP="00396F64">
            <w:pPr>
              <w:jc w:val="center"/>
              <w:rPr>
                <w:rFonts w:eastAsia="Times New Roman"/>
                <w:color w:val="000000"/>
                <w:lang w:eastAsia="ru-RU"/>
              </w:rPr>
            </w:pPr>
            <w:r>
              <w:rPr>
                <w:rFonts w:eastAsia="Times New Roman"/>
                <w:color w:val="000000"/>
                <w:lang w:eastAsia="ru-RU"/>
              </w:rPr>
              <w:t>19</w:t>
            </w:r>
          </w:p>
        </w:tc>
        <w:tc>
          <w:tcPr>
            <w:tcW w:w="1857" w:type="dxa"/>
            <w:tcBorders>
              <w:top w:val="nil"/>
              <w:left w:val="nil"/>
              <w:bottom w:val="single" w:sz="4" w:space="0" w:color="auto"/>
              <w:right w:val="single" w:sz="4" w:space="0" w:color="auto"/>
            </w:tcBorders>
            <w:shd w:val="clear" w:color="000000" w:fill="FFFFFF"/>
            <w:vAlign w:val="center"/>
          </w:tcPr>
          <w:p w:rsidR="002444FC" w:rsidRDefault="002444FC" w:rsidP="002444FC">
            <w:pPr>
              <w:jc w:val="center"/>
              <w:rPr>
                <w:color w:val="000000"/>
                <w:sz w:val="22"/>
                <w:szCs w:val="22"/>
              </w:rPr>
            </w:pPr>
            <w:r>
              <w:rPr>
                <w:color w:val="000000"/>
                <w:sz w:val="22"/>
                <w:szCs w:val="22"/>
              </w:rPr>
              <w:t xml:space="preserve">Тренажеры для реабилитации тип </w:t>
            </w:r>
            <w:proofErr w:type="spellStart"/>
            <w:r>
              <w:rPr>
                <w:color w:val="000000"/>
                <w:sz w:val="22"/>
                <w:szCs w:val="22"/>
              </w:rPr>
              <w:t>Монтессори</w:t>
            </w:r>
            <w:proofErr w:type="spellEnd"/>
          </w:p>
          <w:p w:rsidR="002444FC" w:rsidRDefault="002444FC" w:rsidP="002444FC">
            <w:pPr>
              <w:jc w:val="center"/>
              <w:rPr>
                <w:color w:val="000000"/>
                <w:sz w:val="22"/>
                <w:szCs w:val="22"/>
              </w:rPr>
            </w:pPr>
          </w:p>
        </w:tc>
        <w:tc>
          <w:tcPr>
            <w:tcW w:w="2126" w:type="dxa"/>
            <w:tcBorders>
              <w:top w:val="nil"/>
              <w:left w:val="nil"/>
              <w:bottom w:val="single" w:sz="4" w:space="0" w:color="auto"/>
              <w:right w:val="single" w:sz="4" w:space="0" w:color="auto"/>
            </w:tcBorders>
            <w:shd w:val="clear" w:color="000000" w:fill="FFFFFF"/>
            <w:vAlign w:val="center"/>
          </w:tcPr>
          <w:p w:rsidR="002444FC" w:rsidRDefault="002444FC" w:rsidP="002444FC">
            <w:pPr>
              <w:rPr>
                <w:color w:val="000000"/>
                <w:sz w:val="22"/>
                <w:szCs w:val="22"/>
              </w:rPr>
            </w:pPr>
            <w:r>
              <w:rPr>
                <w:color w:val="000000"/>
                <w:sz w:val="22"/>
                <w:szCs w:val="22"/>
              </w:rPr>
              <w:t xml:space="preserve">Тренажеры для реабилитации тип </w:t>
            </w:r>
            <w:proofErr w:type="spellStart"/>
            <w:r>
              <w:rPr>
                <w:color w:val="000000"/>
                <w:sz w:val="22"/>
                <w:szCs w:val="22"/>
              </w:rPr>
              <w:t>Монтессори</w:t>
            </w:r>
            <w:proofErr w:type="spellEnd"/>
          </w:p>
          <w:p w:rsidR="002444FC" w:rsidRDefault="002444FC" w:rsidP="002444FC">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2444FC" w:rsidRDefault="002444FC" w:rsidP="00396F64">
            <w:pPr>
              <w:jc w:val="center"/>
              <w:rPr>
                <w:rFonts w:eastAsia="Times New Roman"/>
                <w:color w:val="000000"/>
                <w:lang w:eastAsia="ru-RU"/>
              </w:rPr>
            </w:pPr>
            <w:r>
              <w:rPr>
                <w:rFonts w:eastAsia="Times New Roman"/>
                <w:color w:val="000000"/>
                <w:lang w:eastAsia="ru-RU"/>
              </w:rPr>
              <w:t>комплекс</w:t>
            </w:r>
          </w:p>
        </w:tc>
        <w:tc>
          <w:tcPr>
            <w:tcW w:w="850" w:type="dxa"/>
            <w:tcBorders>
              <w:top w:val="nil"/>
              <w:left w:val="nil"/>
              <w:bottom w:val="single" w:sz="4" w:space="0" w:color="auto"/>
              <w:right w:val="single" w:sz="4" w:space="0" w:color="auto"/>
            </w:tcBorders>
            <w:shd w:val="clear" w:color="000000" w:fill="FFFFFF"/>
            <w:vAlign w:val="center"/>
          </w:tcPr>
          <w:p w:rsidR="002444FC" w:rsidRDefault="002444FC" w:rsidP="00396F64">
            <w:pPr>
              <w:jc w:val="center"/>
              <w:rPr>
                <w:rFonts w:eastAsia="Times New Roman"/>
                <w:color w:val="000000"/>
                <w:lang w:eastAsia="ru-RU"/>
              </w:rPr>
            </w:pPr>
            <w:r>
              <w:rPr>
                <w:rFonts w:eastAsia="Times New Roman"/>
                <w:color w:val="000000"/>
                <w:lang w:eastAsia="ru-RU"/>
              </w:rPr>
              <w:t>1</w:t>
            </w:r>
          </w:p>
        </w:tc>
        <w:tc>
          <w:tcPr>
            <w:tcW w:w="993" w:type="dxa"/>
            <w:tcBorders>
              <w:top w:val="nil"/>
              <w:left w:val="nil"/>
              <w:bottom w:val="single" w:sz="4" w:space="0" w:color="auto"/>
              <w:right w:val="single" w:sz="4" w:space="0" w:color="auto"/>
            </w:tcBorders>
            <w:shd w:val="clear" w:color="000000" w:fill="FFFFFF"/>
            <w:vAlign w:val="center"/>
          </w:tcPr>
          <w:p w:rsidR="002444FC" w:rsidRDefault="002444FC" w:rsidP="00396F64">
            <w:pPr>
              <w:jc w:val="right"/>
              <w:rPr>
                <w:rFonts w:eastAsia="Times New Roman"/>
                <w:color w:val="000000"/>
                <w:sz w:val="22"/>
                <w:szCs w:val="22"/>
                <w:lang w:eastAsia="ru-RU"/>
              </w:rPr>
            </w:pPr>
            <w:r>
              <w:rPr>
                <w:rFonts w:eastAsia="Times New Roman"/>
                <w:color w:val="000000"/>
                <w:sz w:val="22"/>
                <w:szCs w:val="22"/>
                <w:lang w:eastAsia="ru-RU"/>
              </w:rPr>
              <w:t>360 000</w:t>
            </w:r>
          </w:p>
        </w:tc>
        <w:tc>
          <w:tcPr>
            <w:tcW w:w="1275" w:type="dxa"/>
            <w:tcBorders>
              <w:top w:val="nil"/>
              <w:left w:val="nil"/>
              <w:bottom w:val="single" w:sz="4" w:space="0" w:color="auto"/>
              <w:right w:val="single" w:sz="4" w:space="0" w:color="auto"/>
            </w:tcBorders>
            <w:shd w:val="clear" w:color="auto" w:fill="auto"/>
            <w:noWrap/>
            <w:vAlign w:val="center"/>
          </w:tcPr>
          <w:p w:rsidR="002444FC" w:rsidRDefault="002444FC" w:rsidP="00D56E98">
            <w:pPr>
              <w:jc w:val="right"/>
              <w:rPr>
                <w:color w:val="000000"/>
              </w:rPr>
            </w:pPr>
            <w:r>
              <w:rPr>
                <w:color w:val="000000"/>
              </w:rPr>
              <w:t>360 000</w:t>
            </w:r>
          </w:p>
        </w:tc>
        <w:tc>
          <w:tcPr>
            <w:tcW w:w="2104" w:type="dxa"/>
            <w:tcBorders>
              <w:top w:val="nil"/>
              <w:left w:val="nil"/>
              <w:bottom w:val="single" w:sz="4" w:space="0" w:color="auto"/>
              <w:right w:val="single" w:sz="4" w:space="0" w:color="auto"/>
            </w:tcBorders>
            <w:shd w:val="clear" w:color="000000" w:fill="FFFFFF"/>
            <w:vAlign w:val="center"/>
          </w:tcPr>
          <w:p w:rsidR="002444FC" w:rsidRPr="00396F64" w:rsidRDefault="002444FC" w:rsidP="004D0872">
            <w:pPr>
              <w:jc w:val="center"/>
              <w:rPr>
                <w:rFonts w:eastAsia="Times New Roman"/>
                <w:lang w:eastAsia="ru-RU"/>
              </w:rPr>
            </w:pPr>
            <w:r w:rsidRPr="00396F64">
              <w:rPr>
                <w:rFonts w:eastAsia="Times New Roman"/>
                <w:lang w:eastAsia="ru-RU"/>
              </w:rPr>
              <w:t xml:space="preserve">КГП на ПХВ "Павлодарский областной кардиологический центр" срок поставки </w:t>
            </w:r>
            <w:r w:rsidR="004D0872">
              <w:rPr>
                <w:rFonts w:eastAsia="Times New Roman"/>
                <w:lang w:eastAsia="ru-RU"/>
              </w:rPr>
              <w:t>6</w:t>
            </w:r>
            <w:r w:rsidRPr="00396F64">
              <w:rPr>
                <w:rFonts w:eastAsia="Times New Roman"/>
                <w:lang w:eastAsia="ru-RU"/>
              </w:rPr>
              <w:t>0</w:t>
            </w:r>
            <w:r w:rsidR="004D0872">
              <w:rPr>
                <w:rFonts w:eastAsia="Times New Roman"/>
                <w:lang w:eastAsia="ru-RU"/>
              </w:rPr>
              <w:t xml:space="preserve"> рабочих</w:t>
            </w:r>
            <w:r w:rsidRPr="00396F64">
              <w:rPr>
                <w:rFonts w:eastAsia="Times New Roman"/>
                <w:lang w:eastAsia="ru-RU"/>
              </w:rPr>
              <w:t xml:space="preserve"> дней</w:t>
            </w:r>
          </w:p>
        </w:tc>
      </w:tr>
      <w:tr w:rsidR="00D17E6C" w:rsidRPr="00396F64" w:rsidTr="003E713B">
        <w:trPr>
          <w:gridAfter w:val="1"/>
          <w:wAfter w:w="23" w:type="dxa"/>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96F64" w:rsidRPr="00396F64" w:rsidRDefault="00396F64" w:rsidP="00396F64">
            <w:pPr>
              <w:jc w:val="center"/>
              <w:rPr>
                <w:rFonts w:eastAsia="Times New Roman"/>
                <w:color w:val="000000"/>
                <w:lang w:eastAsia="ru-RU"/>
              </w:rPr>
            </w:pPr>
            <w:r w:rsidRPr="00396F64">
              <w:rPr>
                <w:rFonts w:eastAsia="Times New Roman"/>
                <w:color w:val="000000"/>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396F64" w:rsidRPr="00396F64" w:rsidRDefault="00396F64" w:rsidP="00396F64">
            <w:pPr>
              <w:jc w:val="center"/>
              <w:rPr>
                <w:rFonts w:eastAsia="Times New Roman"/>
                <w:b/>
                <w:bCs/>
                <w:color w:val="000000"/>
                <w:lang w:eastAsia="ru-RU"/>
              </w:rPr>
            </w:pPr>
            <w:r w:rsidRPr="00396F64">
              <w:rPr>
                <w:rFonts w:eastAsia="Times New Roman"/>
                <w:b/>
                <w:bCs/>
                <w:color w:val="000000"/>
                <w:lang w:eastAsia="ru-RU"/>
              </w:rPr>
              <w:t>Итого</w:t>
            </w:r>
          </w:p>
        </w:tc>
        <w:tc>
          <w:tcPr>
            <w:tcW w:w="2126"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rPr>
                <w:rFonts w:eastAsia="Times New Roman"/>
                <w:b/>
                <w:bCs/>
                <w:lang w:eastAsia="ru-RU"/>
              </w:rPr>
            </w:pPr>
            <w:r w:rsidRPr="00396F64">
              <w:rPr>
                <w:rFonts w:eastAsia="Times New Roman"/>
                <w:b/>
                <w:bCs/>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b/>
                <w:bCs/>
                <w:lang w:eastAsia="ru-RU"/>
              </w:rPr>
            </w:pPr>
            <w:r w:rsidRPr="00396F64">
              <w:rPr>
                <w:rFonts w:eastAsia="Times New Roman"/>
                <w:b/>
                <w:bCs/>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396F64" w:rsidRPr="00396F64" w:rsidRDefault="00511F93" w:rsidP="00D56E98">
            <w:pPr>
              <w:jc w:val="right"/>
              <w:rPr>
                <w:rFonts w:eastAsia="Times New Roman"/>
                <w:b/>
                <w:bCs/>
                <w:lang w:eastAsia="ru-RU"/>
              </w:rPr>
            </w:pPr>
            <w:r>
              <w:rPr>
                <w:rFonts w:eastAsia="Times New Roman"/>
                <w:b/>
                <w:bCs/>
                <w:lang w:eastAsia="ru-RU"/>
              </w:rPr>
              <w:t>87 126</w:t>
            </w:r>
            <w:r w:rsidR="00BE2E01">
              <w:rPr>
                <w:rFonts w:eastAsia="Times New Roman"/>
                <w:b/>
                <w:bCs/>
                <w:lang w:eastAsia="ru-RU"/>
              </w:rPr>
              <w:t> </w:t>
            </w:r>
            <w:r>
              <w:rPr>
                <w:rFonts w:eastAsia="Times New Roman"/>
                <w:b/>
                <w:bCs/>
                <w:lang w:eastAsia="ru-RU"/>
              </w:rPr>
              <w:t>380</w:t>
            </w:r>
            <w:r w:rsidR="00BE2E01">
              <w:rPr>
                <w:rFonts w:eastAsia="Times New Roman"/>
                <w:b/>
                <w:bCs/>
                <w:lang w:eastAsia="ru-RU"/>
              </w:rPr>
              <w:t>,0</w:t>
            </w:r>
          </w:p>
        </w:tc>
        <w:tc>
          <w:tcPr>
            <w:tcW w:w="2104" w:type="dxa"/>
            <w:tcBorders>
              <w:top w:val="nil"/>
              <w:left w:val="nil"/>
              <w:bottom w:val="single" w:sz="4" w:space="0" w:color="auto"/>
              <w:right w:val="single" w:sz="4" w:space="0" w:color="auto"/>
            </w:tcBorders>
            <w:shd w:val="clear" w:color="000000" w:fill="FFFFFF"/>
            <w:vAlign w:val="center"/>
            <w:hideMark/>
          </w:tcPr>
          <w:p w:rsidR="00396F64" w:rsidRPr="00396F64" w:rsidRDefault="00396F64" w:rsidP="00396F64">
            <w:pPr>
              <w:jc w:val="center"/>
              <w:rPr>
                <w:rFonts w:eastAsia="Times New Roman"/>
                <w:lang w:eastAsia="ru-RU"/>
              </w:rPr>
            </w:pPr>
            <w:r w:rsidRPr="00396F64">
              <w:rPr>
                <w:rFonts w:eastAsia="Times New Roman"/>
                <w:lang w:eastAsia="ru-RU"/>
              </w:rPr>
              <w:t> </w:t>
            </w:r>
          </w:p>
        </w:tc>
      </w:tr>
    </w:tbl>
    <w:p w:rsidR="00FD0DBA" w:rsidRPr="00380330" w:rsidRDefault="00FD0DBA" w:rsidP="00FD0DBA">
      <w:pPr>
        <w:contextualSpacing/>
        <w:rPr>
          <w:bCs/>
          <w:sz w:val="28"/>
          <w:szCs w:val="28"/>
        </w:rPr>
      </w:pPr>
    </w:p>
    <w:p w:rsidR="001759B5" w:rsidRPr="00380330" w:rsidRDefault="001759B5" w:rsidP="001759B5">
      <w:pPr>
        <w:pStyle w:val="a8"/>
        <w:widowControl/>
        <w:adjustRightInd/>
        <w:spacing w:line="240" w:lineRule="auto"/>
        <w:ind w:left="567"/>
        <w:contextualSpacing/>
        <w:rPr>
          <w:rStyle w:val="s0"/>
          <w:color w:val="auto"/>
          <w:sz w:val="28"/>
          <w:szCs w:val="28"/>
        </w:rPr>
      </w:pPr>
      <w:r w:rsidRPr="00380330">
        <w:rPr>
          <w:rStyle w:val="s0"/>
          <w:sz w:val="28"/>
          <w:szCs w:val="28"/>
        </w:rPr>
        <w:t>1. Настоящая тендерная документация включает в себя:</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 xml:space="preserve">перечень закупаемых товаров с указанием количества, суммы, выделенной для закупа по каждому лоту, срок поставки, согласно Приложению 1 к настоящей Тендерной документации; </w:t>
      </w:r>
      <w:r w:rsidRPr="00380330">
        <w:rPr>
          <w:rStyle w:val="s0"/>
          <w:sz w:val="28"/>
          <w:szCs w:val="28"/>
        </w:rPr>
        <w:tab/>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описание и требуемые качественные характеристики закупаемого товара, согласно Приложению 2 к настоящей Тендерной документации, график поставок;</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rPr>
          <w:rStyle w:val="s0"/>
          <w:sz w:val="28"/>
          <w:szCs w:val="28"/>
        </w:rPr>
        <w:t>форму заявки на участие в тендере для юридических и физических лиц по форме согласно Приложению 3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заполнения описи документов, прилагаемых к заявке потенциального поставщика, согласно Приложению 4</w:t>
      </w:r>
      <w:r w:rsidRPr="00380330">
        <w:rPr>
          <w:rStyle w:val="s0"/>
          <w:sz w:val="28"/>
          <w:szCs w:val="28"/>
        </w:rPr>
        <w:t xml:space="preserve"> к настоящей Тендерной документации</w:t>
      </w:r>
      <w:r w:rsidRPr="00380330">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справки об отсутствии просроченной задолженности, согласно Приложению 5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t xml:space="preserve">Форма заполнения сведений о квалификации, </w:t>
      </w:r>
      <w:r w:rsidRPr="00380330">
        <w:rPr>
          <w:rStyle w:val="s0"/>
          <w:sz w:val="28"/>
          <w:szCs w:val="28"/>
        </w:rPr>
        <w:t>согласно Приложению</w:t>
      </w:r>
      <w:r w:rsidR="00FC7D01" w:rsidRPr="00380330">
        <w:rPr>
          <w:rStyle w:val="s0"/>
          <w:sz w:val="28"/>
          <w:szCs w:val="28"/>
        </w:rPr>
        <w:t xml:space="preserve"> </w:t>
      </w:r>
      <w:r w:rsidRPr="00380330">
        <w:rPr>
          <w:rStyle w:val="s0"/>
          <w:sz w:val="28"/>
          <w:szCs w:val="28"/>
        </w:rPr>
        <w:t xml:space="preserve">6 к </w:t>
      </w:r>
      <w:r w:rsidR="00B02D9E" w:rsidRPr="00380330">
        <w:rPr>
          <w:rStyle w:val="s0"/>
          <w:sz w:val="28"/>
          <w:szCs w:val="28"/>
        </w:rPr>
        <w:t>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bCs/>
          <w:color w:val="000000"/>
        </w:rPr>
        <w:lastRenderedPageBreak/>
        <w:t>Форма таблицы цен потенциального поставщика, согласно Приложению 7 к 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bCs/>
          <w:color w:val="000000"/>
        </w:rPr>
      </w:pPr>
      <w:r w:rsidRPr="00380330">
        <w:rPr>
          <w:bCs/>
          <w:color w:val="000000"/>
        </w:rPr>
        <w:t>Форма банковской гарантии, согласно Приложению 8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rStyle w:val="s0"/>
          <w:sz w:val="28"/>
          <w:szCs w:val="28"/>
        </w:rPr>
        <w:t xml:space="preserve">Проект договора, согласно Приложению 9 к настоящей тендерной документации. </w:t>
      </w:r>
    </w:p>
    <w:p w:rsidR="001759B5" w:rsidRPr="00380330" w:rsidRDefault="001759B5" w:rsidP="001759B5">
      <w:pPr>
        <w:pStyle w:val="a8"/>
        <w:numPr>
          <w:ilvl w:val="0"/>
          <w:numId w:val="11"/>
        </w:numPr>
        <w:tabs>
          <w:tab w:val="left" w:pos="993"/>
        </w:tabs>
        <w:autoSpaceDE w:val="0"/>
        <w:autoSpaceDN w:val="0"/>
        <w:spacing w:line="240" w:lineRule="auto"/>
        <w:ind w:left="0" w:firstLine="567"/>
      </w:pPr>
      <w:r w:rsidRPr="00380330">
        <w:t>Потенциальные поставщики, изъявившие желание участвовать в тендере, должны соответствовать квалификационным требованиям, указанным в главах 3; 4</w:t>
      </w:r>
      <w:r w:rsidRPr="00380330">
        <w:rPr>
          <w:rStyle w:val="s1"/>
          <w:b w:val="0"/>
          <w:color w:val="auto"/>
          <w:sz w:val="28"/>
          <w:szCs w:val="28"/>
        </w:rPr>
        <w:t xml:space="preserve"> Правил </w:t>
      </w:r>
      <w:r w:rsidRPr="00380330">
        <w:rPr>
          <w:bCs/>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380330">
        <w:rPr>
          <w:rStyle w:val="s1"/>
          <w:b w:val="0"/>
          <w:color w:val="auto"/>
          <w:sz w:val="28"/>
          <w:szCs w:val="28"/>
        </w:rPr>
        <w:t>утвержденные Постановлением Правительства Республики Казахстан от 30 октября 2009 года № 1729</w:t>
      </w:r>
      <w:r w:rsidRPr="00380330">
        <w:rPr>
          <w:b/>
        </w:rPr>
        <w:t xml:space="preserve"> </w:t>
      </w:r>
      <w:r w:rsidRPr="00380330">
        <w:rPr>
          <w:rStyle w:val="s9"/>
          <w:i w:val="0"/>
          <w:color w:val="auto"/>
          <w:u w:val="none"/>
        </w:rPr>
        <w:t>(далее - Правила)</w:t>
      </w:r>
      <w:r w:rsidRPr="00380330">
        <w:t>.</w:t>
      </w:r>
    </w:p>
    <w:p w:rsidR="001759B5" w:rsidRPr="00380330" w:rsidRDefault="001759B5" w:rsidP="001759B5">
      <w:pPr>
        <w:pStyle w:val="aa"/>
        <w:numPr>
          <w:ilvl w:val="0"/>
          <w:numId w:val="11"/>
        </w:numPr>
        <w:tabs>
          <w:tab w:val="left" w:pos="993"/>
        </w:tabs>
        <w:ind w:left="0" w:firstLine="567"/>
        <w:jc w:val="both"/>
        <w:rPr>
          <w:sz w:val="28"/>
          <w:szCs w:val="28"/>
        </w:rPr>
      </w:pPr>
      <w:r w:rsidRPr="00380330">
        <w:rPr>
          <w:sz w:val="28"/>
          <w:szCs w:val="28"/>
        </w:rPr>
        <w:t xml:space="preserve">Место, требуемые условия поставки: </w:t>
      </w:r>
      <w:r w:rsidR="004145E8">
        <w:rPr>
          <w:sz w:val="28"/>
          <w:szCs w:val="28"/>
        </w:rPr>
        <w:t>согласно приложению №1.</w:t>
      </w:r>
    </w:p>
    <w:p w:rsidR="001759B5" w:rsidRPr="00380330" w:rsidRDefault="001759B5" w:rsidP="001759B5">
      <w:pPr>
        <w:pStyle w:val="a8"/>
        <w:numPr>
          <w:ilvl w:val="0"/>
          <w:numId w:val="11"/>
        </w:numPr>
        <w:tabs>
          <w:tab w:val="left" w:pos="993"/>
        </w:tabs>
        <w:spacing w:line="240" w:lineRule="auto"/>
        <w:ind w:left="0" w:firstLine="567"/>
      </w:pPr>
      <w:r w:rsidRPr="00380330">
        <w:t>Условия платежа: за фактически по</w:t>
      </w:r>
      <w:r w:rsidR="00143751" w:rsidRPr="00380330">
        <w:t>ставленный товар в течение 30 (т</w:t>
      </w:r>
      <w:r w:rsidRPr="00380330">
        <w:t>ридцат</w:t>
      </w:r>
      <w:r w:rsidR="00143751" w:rsidRPr="00380330">
        <w:t>и</w:t>
      </w:r>
      <w:r w:rsidRPr="00380330">
        <w:t xml:space="preserve">) рабочих дней с момента поставки товара согласно </w:t>
      </w:r>
      <w:proofErr w:type="gramStart"/>
      <w:r w:rsidRPr="00380330">
        <w:t>счет-фактуре</w:t>
      </w:r>
      <w:proofErr w:type="gramEnd"/>
      <w:r w:rsidRPr="00380330">
        <w:t xml:space="preserve"> и расходной накладной.</w:t>
      </w:r>
    </w:p>
    <w:p w:rsidR="001759B5" w:rsidRPr="00380330" w:rsidRDefault="001759B5" w:rsidP="001759B5">
      <w:pPr>
        <w:pStyle w:val="a3"/>
        <w:spacing w:before="0" w:beforeAutospacing="0" w:after="0" w:afterAutospacing="0"/>
        <w:ind w:firstLine="567"/>
        <w:jc w:val="center"/>
        <w:rPr>
          <w:b/>
          <w:bCs/>
          <w:sz w:val="28"/>
          <w:szCs w:val="28"/>
        </w:rPr>
      </w:pPr>
      <w:r w:rsidRPr="00380330">
        <w:rPr>
          <w:b/>
          <w:bCs/>
          <w:sz w:val="28"/>
          <w:szCs w:val="28"/>
        </w:rPr>
        <w:t>2. Разъяснение организатором тендера положений</w:t>
      </w:r>
      <w:r w:rsidRPr="00380330">
        <w:rPr>
          <w:sz w:val="28"/>
          <w:szCs w:val="28"/>
        </w:rPr>
        <w:br/>
      </w:r>
      <w:r w:rsidRPr="00380330">
        <w:rPr>
          <w:b/>
          <w:bCs/>
          <w:sz w:val="28"/>
          <w:szCs w:val="28"/>
        </w:rPr>
        <w:t>тендерной документации потенциальным поставщикам, получившим ее копию</w:t>
      </w:r>
    </w:p>
    <w:p w:rsidR="001759B5" w:rsidRPr="00380330" w:rsidRDefault="001759B5" w:rsidP="001759B5">
      <w:pPr>
        <w:pStyle w:val="a8"/>
        <w:numPr>
          <w:ilvl w:val="0"/>
          <w:numId w:val="11"/>
        </w:numPr>
        <w:tabs>
          <w:tab w:val="left" w:pos="851"/>
        </w:tabs>
        <w:autoSpaceDE w:val="0"/>
        <w:autoSpaceDN w:val="0"/>
        <w:spacing w:line="240" w:lineRule="auto"/>
        <w:ind w:left="0" w:firstLine="567"/>
        <w:rPr>
          <w:spacing w:val="2"/>
          <w:shd w:val="clear" w:color="auto" w:fill="FFFFFF"/>
        </w:rPr>
      </w:pPr>
      <w:proofErr w:type="gramStart"/>
      <w:r w:rsidRPr="00380330">
        <w:rPr>
          <w:color w:val="000000"/>
          <w:spacing w:val="2"/>
          <w:shd w:val="clear" w:color="auto" w:fill="FFFFFF"/>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вправе  обратиться с письменным запросом к </w:t>
      </w:r>
      <w:r w:rsidRPr="00380330">
        <w:rPr>
          <w:spacing w:val="2"/>
          <w:shd w:val="clear" w:color="auto" w:fill="FFFFFF"/>
        </w:rPr>
        <w:t>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w:t>
      </w:r>
      <w:proofErr w:type="gramEnd"/>
      <w:r w:rsidRPr="00380330">
        <w:rPr>
          <w:spacing w:val="2"/>
          <w:shd w:val="clear" w:color="auto" w:fill="FFFFFF"/>
        </w:rPr>
        <w:t xml:space="preserve"> без указания автора запроса.</w:t>
      </w:r>
    </w:p>
    <w:p w:rsidR="001759B5" w:rsidRPr="007F1D75" w:rsidRDefault="001759B5" w:rsidP="001759B5">
      <w:pPr>
        <w:pStyle w:val="a8"/>
        <w:numPr>
          <w:ilvl w:val="0"/>
          <w:numId w:val="11"/>
        </w:numPr>
        <w:tabs>
          <w:tab w:val="left" w:pos="851"/>
        </w:tabs>
        <w:autoSpaceDE w:val="0"/>
        <w:autoSpaceDN w:val="0"/>
        <w:spacing w:line="240" w:lineRule="auto"/>
        <w:ind w:left="0" w:firstLine="567"/>
        <w:rPr>
          <w:b/>
          <w:bCs/>
          <w:color w:val="000080"/>
        </w:rPr>
      </w:pPr>
      <w:r w:rsidRPr="00380330">
        <w:rPr>
          <w:spacing w:val="2"/>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w:t>
      </w:r>
      <w:r w:rsidRPr="00CE21CB">
        <w:rPr>
          <w:spacing w:val="2"/>
          <w:shd w:val="clear" w:color="auto" w:fill="FFFFFF"/>
        </w:rPr>
        <w:t xml:space="preserve"> потенциальных поставщиков вносят изменения в тендерную документацию, о чем незамедлительно сообщается всем потенциальным поставщикам</w:t>
      </w:r>
      <w:r w:rsidRPr="007F1D75">
        <w:rPr>
          <w:color w:val="000000"/>
          <w:spacing w:val="2"/>
          <w:shd w:val="clear" w:color="auto" w:fill="FFFFFF"/>
        </w:rPr>
        <w:t>,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7F1D75">
        <w:rPr>
          <w:color w:val="000000"/>
          <w:spacing w:val="2"/>
        </w:rPr>
        <w:br/>
      </w:r>
      <w:bookmarkStart w:id="0" w:name="z244"/>
      <w:bookmarkEnd w:id="0"/>
      <w:r w:rsidRPr="007F1D75">
        <w:rPr>
          <w:color w:val="000000"/>
          <w:spacing w:val="2"/>
          <w:shd w:val="clear" w:color="auto" w:fill="FFFFFF"/>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759B5" w:rsidRPr="007F1D75" w:rsidRDefault="001759B5" w:rsidP="003F57E8">
      <w:pPr>
        <w:pStyle w:val="a3"/>
        <w:tabs>
          <w:tab w:val="left" w:pos="851"/>
        </w:tabs>
        <w:spacing w:before="0" w:beforeAutospacing="0" w:after="0" w:afterAutospacing="0"/>
        <w:ind w:firstLine="567"/>
        <w:jc w:val="center"/>
        <w:rPr>
          <w:b/>
          <w:bCs/>
          <w:sz w:val="28"/>
          <w:szCs w:val="28"/>
        </w:rPr>
      </w:pPr>
      <w:r w:rsidRPr="007F1D75">
        <w:rPr>
          <w:b/>
          <w:bCs/>
          <w:sz w:val="28"/>
          <w:szCs w:val="28"/>
        </w:rPr>
        <w:t xml:space="preserve">3. Требования к оформлению тендерной заявки </w:t>
      </w:r>
      <w:r w:rsidR="003F57E8">
        <w:rPr>
          <w:b/>
          <w:bCs/>
          <w:sz w:val="28"/>
          <w:szCs w:val="28"/>
        </w:rPr>
        <w:t xml:space="preserve"> </w:t>
      </w:r>
      <w:r w:rsidRPr="007F1D75">
        <w:rPr>
          <w:b/>
          <w:bCs/>
          <w:sz w:val="28"/>
          <w:szCs w:val="28"/>
        </w:rPr>
        <w:t>и представление потенциальными</w:t>
      </w:r>
      <w:r w:rsidRPr="007F1D75">
        <w:rPr>
          <w:sz w:val="28"/>
          <w:szCs w:val="28"/>
        </w:rPr>
        <w:t xml:space="preserve"> </w:t>
      </w:r>
      <w:r w:rsidRPr="007F1D75">
        <w:rPr>
          <w:b/>
          <w:bCs/>
          <w:sz w:val="28"/>
          <w:szCs w:val="28"/>
        </w:rPr>
        <w:t xml:space="preserve">поставщиками </w:t>
      </w:r>
    </w:p>
    <w:p w:rsidR="001759B5" w:rsidRPr="007F1D75" w:rsidRDefault="001759B5" w:rsidP="001759B5">
      <w:pPr>
        <w:pStyle w:val="a3"/>
        <w:tabs>
          <w:tab w:val="left" w:pos="851"/>
        </w:tabs>
        <w:spacing w:before="0" w:beforeAutospacing="0" w:after="0" w:afterAutospacing="0"/>
        <w:ind w:firstLine="567"/>
        <w:jc w:val="center"/>
        <w:rPr>
          <w:sz w:val="28"/>
          <w:szCs w:val="28"/>
        </w:rPr>
      </w:pPr>
      <w:r w:rsidRPr="007F1D75">
        <w:rPr>
          <w:b/>
          <w:bCs/>
          <w:sz w:val="28"/>
          <w:szCs w:val="28"/>
        </w:rPr>
        <w:t>конвертов с заявками на участие в</w:t>
      </w:r>
      <w:r w:rsidRPr="007F1D75">
        <w:rPr>
          <w:sz w:val="28"/>
          <w:szCs w:val="28"/>
        </w:rPr>
        <w:t xml:space="preserve"> </w:t>
      </w:r>
      <w:r w:rsidRPr="007F1D75">
        <w:rPr>
          <w:b/>
          <w:bCs/>
          <w:sz w:val="28"/>
          <w:szCs w:val="28"/>
        </w:rPr>
        <w:t>тендере</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r w:rsidRPr="007F1D75">
        <w:rPr>
          <w:b/>
          <w:bCs/>
          <w:sz w:val="28"/>
          <w:szCs w:val="28"/>
        </w:rPr>
        <w:t>Заявка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Потенциальный поставщик, изъявивший желание участвовать в тендере, до </w:t>
      </w:r>
      <w:r w:rsidRPr="007F1D75">
        <w:rPr>
          <w:color w:val="000000"/>
        </w:rPr>
        <w:lastRenderedPageBreak/>
        <w:t xml:space="preserve">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7F1D75">
        <w:rPr>
          <w:rStyle w:val="s0"/>
          <w:sz w:val="28"/>
          <w:szCs w:val="28"/>
        </w:rPr>
        <w:t>на государственном или русском языках</w:t>
      </w:r>
      <w:r w:rsidRPr="007F1D75">
        <w:rPr>
          <w:color w:val="000000"/>
        </w:rPr>
        <w:t>.</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Основная часть тендерной заявки содержит:</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заявку на участие в тендере по форме, утвержденной уполномоченным органом в области здравоох</w:t>
      </w:r>
      <w:r w:rsidR="00A30D8E">
        <w:rPr>
          <w:rStyle w:val="s0"/>
          <w:sz w:val="28"/>
          <w:szCs w:val="28"/>
        </w:rPr>
        <w:t>ранения, согласно Приложению № 3</w:t>
      </w:r>
      <w:r w:rsidRPr="007F1D75">
        <w:rPr>
          <w:rStyle w:val="s0"/>
          <w:sz w:val="28"/>
          <w:szCs w:val="28"/>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w:t>
      </w:r>
      <w:r w:rsidR="00A30D8E">
        <w:rPr>
          <w:rStyle w:val="s0"/>
          <w:sz w:val="28"/>
          <w:szCs w:val="28"/>
        </w:rPr>
        <w:t>ранения, согласно Приложению № 4</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об отсутствии (наличии) налоговой задолженности налогоплательщика, задолженности по обязательным пенсионным взносам, </w:t>
      </w:r>
      <w:r w:rsidRPr="007F1D75">
        <w:rPr>
          <w:rStyle w:val="s0"/>
          <w:sz w:val="28"/>
          <w:szCs w:val="28"/>
        </w:rPr>
        <w:lastRenderedPageBreak/>
        <w:t>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A30D8E" w:rsidRPr="00A30D8E">
        <w:rPr>
          <w:rStyle w:val="s0"/>
          <w:sz w:val="28"/>
          <w:szCs w:val="28"/>
        </w:rPr>
        <w:t xml:space="preserve"> </w:t>
      </w:r>
      <w:r w:rsidR="00A30D8E" w:rsidRPr="007F1D75">
        <w:rPr>
          <w:rStyle w:val="s0"/>
          <w:sz w:val="28"/>
          <w:szCs w:val="28"/>
        </w:rPr>
        <w:t xml:space="preserve">согласно Приложению № </w:t>
      </w:r>
      <w:r w:rsidR="00A30D8E">
        <w:rPr>
          <w:rStyle w:val="s0"/>
          <w:sz w:val="28"/>
          <w:szCs w:val="28"/>
        </w:rPr>
        <w:t>5</w:t>
      </w:r>
      <w:r w:rsidR="00A30D8E" w:rsidRPr="007F1D75">
        <w:rPr>
          <w:rStyle w:val="s0"/>
          <w:sz w:val="28"/>
          <w:szCs w:val="28"/>
        </w:rPr>
        <w:t xml:space="preserve"> к настоящей тендерной документации</w:t>
      </w:r>
      <w:r w:rsidRPr="007F1D75">
        <w:rPr>
          <w:rStyle w:val="s0"/>
          <w:sz w:val="28"/>
          <w:szCs w:val="28"/>
        </w:rPr>
        <w:t>;</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 квалификации по форме, утвержденной уполномоченным органом в области здравоохранения согласно Приложению № </w:t>
      </w:r>
      <w:r w:rsidR="00B02D9E">
        <w:rPr>
          <w:rStyle w:val="s0"/>
          <w:sz w:val="28"/>
          <w:szCs w:val="28"/>
        </w:rPr>
        <w:t>6</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изделий медицинского назначения) и надлежащей аптечной практики (GPP) (для закупа фармацевтических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заявленную потенциальным поставщиком таблицу цен по форме, утвержденной уполномоченным органом в области здравоохранения, согласно Приложению № </w:t>
      </w:r>
      <w:r w:rsidR="00504E0C">
        <w:rPr>
          <w:rStyle w:val="s0"/>
          <w:sz w:val="28"/>
          <w:szCs w:val="28"/>
        </w:rPr>
        <w:t>7</w:t>
      </w:r>
      <w:r w:rsidRPr="007F1D75">
        <w:rPr>
          <w:rStyle w:val="s0"/>
          <w:sz w:val="28"/>
          <w:szCs w:val="28"/>
        </w:rPr>
        <w:t xml:space="preserve">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сопутствующие услуги;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оригинал документа, подтверждающего внесение гарантийного обеспечения тендерной заявки согласно Приложению № </w:t>
      </w:r>
      <w:r w:rsidR="00504E0C">
        <w:rPr>
          <w:rStyle w:val="s0"/>
          <w:sz w:val="28"/>
          <w:szCs w:val="28"/>
        </w:rPr>
        <w:t>8</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w:t>
      </w:r>
      <w:r w:rsidRPr="007F1D75">
        <w:rPr>
          <w:rStyle w:val="s0"/>
          <w:sz w:val="28"/>
          <w:szCs w:val="28"/>
        </w:rPr>
        <w:lastRenderedPageBreak/>
        <w:t>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документы, подтверждающие соответствие потенциального поставщика квалификационным требованиям, установленным </w:t>
      </w:r>
      <w:hyperlink w:anchor="sub1300" w:history="1">
        <w:r w:rsidRPr="007F1D75">
          <w:rPr>
            <w:rStyle w:val="af1"/>
          </w:rPr>
          <w:t>пунктом 13</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F1D75">
          <w:rPr>
            <w:rStyle w:val="af1"/>
          </w:rPr>
          <w:t>пунктом 14</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 согласии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Правил, в порядке, установленном Правилами;</w:t>
      </w:r>
    </w:p>
    <w:p w:rsidR="001759B5" w:rsidRPr="007F1D75" w:rsidRDefault="001759B5" w:rsidP="001759B5">
      <w:pPr>
        <w:pStyle w:val="a8"/>
        <w:numPr>
          <w:ilvl w:val="2"/>
          <w:numId w:val="12"/>
        </w:numPr>
        <w:tabs>
          <w:tab w:val="left" w:pos="851"/>
        </w:tabs>
        <w:spacing w:line="240" w:lineRule="auto"/>
        <w:ind w:left="0" w:firstLine="567"/>
      </w:pPr>
      <w:bookmarkStart w:id="1" w:name="SUB6419"/>
      <w:bookmarkEnd w:id="1"/>
      <w:r w:rsidRPr="007F1D75">
        <w:rPr>
          <w:rStyle w:val="s0"/>
          <w:sz w:val="28"/>
          <w:szCs w:val="28"/>
        </w:rPr>
        <w:t>договоры намерения об оказании фармацевтической услуги с соисполнителями;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Техническая часть тендерной заявки содержит:</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bookmarkStart w:id="2" w:name="SUB4000"/>
      <w:bookmarkEnd w:id="2"/>
      <w:r w:rsidRPr="007F1D75">
        <w:rPr>
          <w:b/>
          <w:bCs/>
          <w:sz w:val="28"/>
          <w:szCs w:val="28"/>
        </w:rPr>
        <w:t>4.Требования к оформлению заявки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Потенциальный поставщик при необходимости отзывает заявку в письменной форме до истечения окончательного срока их приема.</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 xml:space="preserve">Тендерная заявка печатается либо пишется несмываемыми чернилами и подписывается потенциальным поставщиком. Не допускается внесение в текст </w:t>
      </w:r>
      <w:bookmarkStart w:id="3" w:name="_GoBack"/>
      <w:bookmarkEnd w:id="3"/>
      <w:r w:rsidRPr="007F1D75">
        <w:lastRenderedPageBreak/>
        <w:t>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1759B5" w:rsidRPr="007F1D75" w:rsidRDefault="001759B5" w:rsidP="001759B5">
      <w:pPr>
        <w:pStyle w:val="a8"/>
        <w:tabs>
          <w:tab w:val="left" w:pos="851"/>
        </w:tabs>
        <w:autoSpaceDE w:val="0"/>
        <w:autoSpaceDN w:val="0"/>
        <w:spacing w:line="240" w:lineRule="auto"/>
        <w:ind w:left="0" w:firstLine="567"/>
        <w:jc w:val="center"/>
      </w:pPr>
      <w:r w:rsidRPr="007F1D75">
        <w:rPr>
          <w:b/>
          <w:bCs/>
        </w:rPr>
        <w:t>5.Порядок представления заявки на участие в тендере</w:t>
      </w:r>
    </w:p>
    <w:p w:rsidR="001759B5" w:rsidRPr="007F1D75" w:rsidRDefault="001759B5" w:rsidP="001759B5">
      <w:pPr>
        <w:pStyle w:val="a8"/>
        <w:numPr>
          <w:ilvl w:val="0"/>
          <w:numId w:val="11"/>
        </w:numPr>
        <w:tabs>
          <w:tab w:val="left" w:pos="851"/>
        </w:tabs>
        <w:spacing w:line="240" w:lineRule="auto"/>
        <w:ind w:left="0" w:firstLine="567"/>
        <w:contextualSpacing/>
      </w:pPr>
      <w:proofErr w:type="gramStart"/>
      <w:r w:rsidRPr="007F1D75">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w:t>
      </w:r>
      <w:r w:rsidR="007030C9">
        <w:t>ной почтовой связи по адресу: 14</w:t>
      </w:r>
      <w:r w:rsidRPr="007F1D75">
        <w:t>0000, г.</w:t>
      </w:r>
      <w:r w:rsidR="00701A11" w:rsidRPr="00701A11">
        <w:t xml:space="preserve"> </w:t>
      </w:r>
      <w:r w:rsidR="00F27509">
        <w:t>Павлодар</w:t>
      </w:r>
      <w:r w:rsidRPr="007F1D75">
        <w:t xml:space="preserve">, </w:t>
      </w:r>
      <w:r w:rsidR="00F27509">
        <w:t>ул</w:t>
      </w:r>
      <w:r w:rsidRPr="007F1D75">
        <w:t xml:space="preserve">. </w:t>
      </w:r>
      <w:r w:rsidR="00F27509">
        <w:t>Астана 59</w:t>
      </w:r>
      <w:r w:rsidRPr="007F1D75">
        <w:t xml:space="preserve">, отдел государственных закупок, лицо ответственное за прием и регистрацию заявок на участие в тендере </w:t>
      </w:r>
      <w:proofErr w:type="spellStart"/>
      <w:r w:rsidR="003944B0">
        <w:t>Нур</w:t>
      </w:r>
      <w:r w:rsidR="007030C9">
        <w:t>ын</w:t>
      </w:r>
      <w:r w:rsidR="003944B0">
        <w:t>баева</w:t>
      </w:r>
      <w:proofErr w:type="spellEnd"/>
      <w:r w:rsidR="003944B0">
        <w:t xml:space="preserve"> Ж.С</w:t>
      </w:r>
      <w:r w:rsidR="001C1436" w:rsidRPr="003E0677">
        <w:t xml:space="preserve">. </w:t>
      </w:r>
      <w:r w:rsidRPr="003E0677">
        <w:t xml:space="preserve"> в </w:t>
      </w:r>
      <w:r w:rsidR="005F0B89" w:rsidRPr="003E0677">
        <w:t>срок до 1</w:t>
      </w:r>
      <w:r w:rsidR="00762783">
        <w:t>3</w:t>
      </w:r>
      <w:r w:rsidRPr="003E0677">
        <w:t xml:space="preserve"> часов 00 минут </w:t>
      </w:r>
      <w:r w:rsidR="003E0677" w:rsidRPr="003E0677">
        <w:t>13</w:t>
      </w:r>
      <w:r w:rsidR="00C311E8" w:rsidRPr="003E0677">
        <w:rPr>
          <w:lang w:val="kk-KZ"/>
        </w:rPr>
        <w:t xml:space="preserve"> </w:t>
      </w:r>
      <w:r w:rsidR="003E0677" w:rsidRPr="003E0677">
        <w:rPr>
          <w:lang w:val="kk-KZ"/>
        </w:rPr>
        <w:t>июл</w:t>
      </w:r>
      <w:r w:rsidR="00784FD1" w:rsidRPr="003E0677">
        <w:rPr>
          <w:lang w:val="kk-KZ"/>
        </w:rPr>
        <w:t>я</w:t>
      </w:r>
      <w:r w:rsidRPr="003E0677">
        <w:rPr>
          <w:lang w:val="kk-KZ"/>
        </w:rPr>
        <w:t xml:space="preserve"> </w:t>
      </w:r>
      <w:r w:rsidR="006879C2" w:rsidRPr="003E0677">
        <w:rPr>
          <w:color w:val="000000"/>
        </w:rPr>
        <w:t>20</w:t>
      </w:r>
      <w:r w:rsidR="00701A11" w:rsidRPr="003E0677">
        <w:rPr>
          <w:color w:val="000000"/>
        </w:rPr>
        <w:t>20</w:t>
      </w:r>
      <w:r w:rsidRPr="003E0677">
        <w:rPr>
          <w:color w:val="000000"/>
        </w:rPr>
        <w:t xml:space="preserve"> года</w:t>
      </w:r>
      <w:r w:rsidRPr="003E0677">
        <w:t xml:space="preserve"> включительно.</w:t>
      </w:r>
      <w:proofErr w:type="gramEnd"/>
      <w:r w:rsidRPr="003E0677">
        <w:rPr>
          <w:color w:val="000000"/>
        </w:rPr>
        <w:t xml:space="preserve"> П</w:t>
      </w:r>
      <w:r w:rsidRPr="00F74E2E">
        <w:rPr>
          <w:color w:val="000000"/>
        </w:rPr>
        <w:t>редставленные потенциальными поставщиками или</w:t>
      </w:r>
      <w:r w:rsidRPr="007F1D75">
        <w:rPr>
          <w:color w:val="000000"/>
        </w:rPr>
        <w:t xml:space="preserve">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sz w:val="28"/>
          <w:szCs w:val="28"/>
        </w:rPr>
      </w:pPr>
      <w:r w:rsidRPr="007F1D75">
        <w:rPr>
          <w:sz w:val="28"/>
          <w:szCs w:val="28"/>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Вскрытие конвертов с заявками на участие в тендере производится тендерной </w:t>
      </w:r>
      <w:r w:rsidRPr="00F74E2E">
        <w:t>комиссией в 1</w:t>
      </w:r>
      <w:r w:rsidR="00762783">
        <w:t>5</w:t>
      </w:r>
      <w:r w:rsidR="003C13C2">
        <w:t xml:space="preserve"> часов 00 минут </w:t>
      </w:r>
      <w:r w:rsidR="003E0677">
        <w:rPr>
          <w:lang w:val="kk-KZ"/>
        </w:rPr>
        <w:t>13</w:t>
      </w:r>
      <w:r w:rsidR="003E0677">
        <w:t xml:space="preserve"> июл</w:t>
      </w:r>
      <w:r w:rsidR="00313C64">
        <w:t>я</w:t>
      </w:r>
      <w:r w:rsidR="006879C2">
        <w:t xml:space="preserve"> 20</w:t>
      </w:r>
      <w:r w:rsidR="00701A11">
        <w:t>20</w:t>
      </w:r>
      <w:r w:rsidRPr="00F74E2E">
        <w:t xml:space="preserve"> года</w:t>
      </w:r>
      <w:r w:rsidRPr="00F74E2E">
        <w:rPr>
          <w:color w:val="0000FF"/>
        </w:rPr>
        <w:t xml:space="preserve"> </w:t>
      </w:r>
      <w:r w:rsidRPr="00F74E2E">
        <w:t xml:space="preserve">по адресу: </w:t>
      </w:r>
      <w:r w:rsidR="007809AB">
        <w:t xml:space="preserve">                           </w:t>
      </w:r>
      <w:r w:rsidRPr="00F74E2E">
        <w:t>г.</w:t>
      </w:r>
      <w:r w:rsidR="00701A11" w:rsidRPr="00701A11">
        <w:t xml:space="preserve"> </w:t>
      </w:r>
      <w:r w:rsidR="007809AB">
        <w:t>Павлодар</w:t>
      </w:r>
      <w:r w:rsidR="00701A11">
        <w:t xml:space="preserve">, </w:t>
      </w:r>
      <w:r w:rsidR="007809AB">
        <w:t>ул</w:t>
      </w:r>
      <w:r w:rsidR="00701A11">
        <w:t xml:space="preserve">. </w:t>
      </w:r>
      <w:r w:rsidR="007809AB">
        <w:t>Астана</w:t>
      </w:r>
      <w:r w:rsidRPr="00F74E2E">
        <w:t xml:space="preserve">, </w:t>
      </w:r>
      <w:r w:rsidR="007809AB">
        <w:t>59</w:t>
      </w:r>
      <w:r w:rsidRPr="00F74E2E">
        <w:t xml:space="preserve">, </w:t>
      </w:r>
      <w:r w:rsidR="00884F56" w:rsidRPr="00884F56">
        <w:t>Государственное учреждение «Управление здравоохранения Павлодарской области»</w:t>
      </w:r>
      <w:r w:rsidR="005F0B89">
        <w:t xml:space="preserve"> а</w:t>
      </w:r>
      <w:r w:rsidR="005F0B89" w:rsidRPr="005F0B89">
        <w:t>кимат</w:t>
      </w:r>
      <w:r w:rsidR="005F0B89">
        <w:t>а</w:t>
      </w:r>
      <w:r w:rsidR="005F0B89" w:rsidRPr="005F0B89">
        <w:t xml:space="preserve"> Павлодарской области</w:t>
      </w:r>
      <w:r w:rsidRPr="007F1D75">
        <w:t xml:space="preserve">, кабинет </w:t>
      </w:r>
      <w:r w:rsidR="00884F56">
        <w:t>401</w:t>
      </w:r>
      <w:r w:rsidRPr="007F1D75">
        <w:t>.</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rsidR="001759B5" w:rsidRPr="00F74E2E" w:rsidRDefault="001759B5" w:rsidP="001759B5">
      <w:pPr>
        <w:pStyle w:val="a8"/>
        <w:numPr>
          <w:ilvl w:val="0"/>
          <w:numId w:val="11"/>
        </w:numPr>
        <w:tabs>
          <w:tab w:val="left" w:pos="851"/>
        </w:tabs>
        <w:spacing w:line="240" w:lineRule="auto"/>
        <w:ind w:left="0" w:firstLine="567"/>
        <w:contextualSpacing/>
      </w:pPr>
      <w:proofErr w:type="gramStart"/>
      <w:r w:rsidRPr="007F1D75">
        <w:t xml:space="preserve">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w:t>
      </w:r>
      <w:r w:rsidRPr="00F74E2E">
        <w:t xml:space="preserve">должны предъявить документы, подтверждающие их полномочия и зарегистрироваться в журнале регистрации потенциальных поставщиков в </w:t>
      </w:r>
      <w:r w:rsidRPr="003E0677">
        <w:t>период с 09 часов 00 минут до 1</w:t>
      </w:r>
      <w:r w:rsidR="00762783">
        <w:t>2</w:t>
      </w:r>
      <w:r w:rsidR="00C311E8" w:rsidRPr="003E0677">
        <w:t xml:space="preserve"> часов 00 минут </w:t>
      </w:r>
      <w:r w:rsidR="003E0677" w:rsidRPr="003E0677">
        <w:t>13</w:t>
      </w:r>
      <w:r w:rsidR="006879C2" w:rsidRPr="003E0677">
        <w:t xml:space="preserve"> </w:t>
      </w:r>
      <w:r w:rsidR="003E0677" w:rsidRPr="003E0677">
        <w:t>июл</w:t>
      </w:r>
      <w:r w:rsidR="009C38C7" w:rsidRPr="003E0677">
        <w:t>я</w:t>
      </w:r>
      <w:r w:rsidR="006879C2" w:rsidRPr="003E0677">
        <w:t xml:space="preserve"> 20</w:t>
      </w:r>
      <w:r w:rsidR="00701A11" w:rsidRPr="003E0677">
        <w:t>20</w:t>
      </w:r>
      <w:r w:rsidR="006879C2" w:rsidRPr="003E0677">
        <w:t xml:space="preserve"> </w:t>
      </w:r>
      <w:r w:rsidRPr="003E0677">
        <w:t>года</w:t>
      </w:r>
      <w:r w:rsidRPr="00F74E2E">
        <w:t xml:space="preserve"> по адресу: </w:t>
      </w:r>
      <w:r w:rsidR="00F452E8">
        <w:t>140000</w:t>
      </w:r>
      <w:r w:rsidR="009A1879">
        <w:t xml:space="preserve"> </w:t>
      </w:r>
      <w:r w:rsidRPr="00F74E2E">
        <w:t xml:space="preserve">г. </w:t>
      </w:r>
      <w:r w:rsidR="009C38C7">
        <w:t>Павлодар</w:t>
      </w:r>
      <w:r w:rsidR="00701A11">
        <w:t>,</w:t>
      </w:r>
      <w:r w:rsidRPr="00F74E2E">
        <w:t xml:space="preserve"> </w:t>
      </w:r>
      <w:r w:rsidR="009C38C7">
        <w:t>ул</w:t>
      </w:r>
      <w:r w:rsidRPr="00F74E2E">
        <w:t xml:space="preserve">. </w:t>
      </w:r>
      <w:r w:rsidR="009C38C7">
        <w:t>Астана</w:t>
      </w:r>
      <w:r w:rsidRPr="00F74E2E">
        <w:t xml:space="preserve">, </w:t>
      </w:r>
      <w:r w:rsidR="009C38C7">
        <w:t>59</w:t>
      </w:r>
      <w:r w:rsidRPr="00F74E2E">
        <w:t xml:space="preserve">, </w:t>
      </w:r>
      <w:r w:rsidR="009C38C7" w:rsidRPr="009C38C7">
        <w:t>Государственное учреждение «Управление здравоохранения Павлодарской</w:t>
      </w:r>
      <w:proofErr w:type="gramEnd"/>
      <w:r w:rsidR="009C38C7" w:rsidRPr="009C38C7">
        <w:t xml:space="preserve"> области»</w:t>
      </w:r>
      <w:r w:rsidR="009A1879" w:rsidRPr="009A1879">
        <w:t xml:space="preserve"> </w:t>
      </w:r>
      <w:r w:rsidR="009A1879">
        <w:t>а</w:t>
      </w:r>
      <w:r w:rsidR="009A1879" w:rsidRPr="009C38C7">
        <w:t>кимат</w:t>
      </w:r>
      <w:r w:rsidR="009A1879">
        <w:t>а</w:t>
      </w:r>
      <w:r w:rsidR="009A1879" w:rsidRPr="009C38C7">
        <w:t xml:space="preserve"> Павлодарской области</w:t>
      </w:r>
      <w:r w:rsidRPr="00F74E2E">
        <w:t>, кабинет о</w:t>
      </w:r>
      <w:r w:rsidR="006879C2">
        <w:t>тдела государственных закупок №</w:t>
      </w:r>
      <w:r w:rsidR="009C38C7">
        <w:t>401</w:t>
      </w:r>
      <w:r w:rsidR="00A26E12">
        <w:t>.</w:t>
      </w:r>
    </w:p>
    <w:p w:rsidR="001759B5" w:rsidRPr="007F1D75" w:rsidRDefault="001759B5" w:rsidP="001759B5">
      <w:pPr>
        <w:pStyle w:val="a8"/>
        <w:numPr>
          <w:ilvl w:val="0"/>
          <w:numId w:val="11"/>
        </w:numPr>
        <w:tabs>
          <w:tab w:val="left" w:pos="851"/>
        </w:tabs>
        <w:spacing w:line="240" w:lineRule="auto"/>
        <w:ind w:left="0" w:firstLine="567"/>
      </w:pPr>
      <w:r w:rsidRPr="007F1D75">
        <w:t>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59B5" w:rsidRPr="003C13C2" w:rsidRDefault="001759B5" w:rsidP="001759B5">
      <w:pPr>
        <w:pStyle w:val="a8"/>
        <w:numPr>
          <w:ilvl w:val="0"/>
          <w:numId w:val="11"/>
        </w:numPr>
        <w:tabs>
          <w:tab w:val="left" w:pos="851"/>
        </w:tabs>
        <w:spacing w:line="240" w:lineRule="auto"/>
        <w:ind w:left="0" w:firstLine="567"/>
        <w:contextualSpacing/>
        <w:rPr>
          <w:color w:val="000000"/>
        </w:rPr>
      </w:pPr>
      <w:r w:rsidRPr="007F1D75">
        <w:rPr>
          <w:color w:val="000000"/>
        </w:rPr>
        <w:t xml:space="preserve">Не допускается вмешательство потенциальных поставщиков или их </w:t>
      </w:r>
      <w:r w:rsidRPr="003C13C2">
        <w:rPr>
          <w:color w:val="000000"/>
        </w:rPr>
        <w:t>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b/>
          <w:bCs/>
          <w:sz w:val="28"/>
          <w:szCs w:val="28"/>
        </w:rPr>
      </w:pPr>
      <w:r w:rsidRPr="003C13C2">
        <w:rPr>
          <w:sz w:val="28"/>
          <w:szCs w:val="28"/>
        </w:rPr>
        <w:lastRenderedPageBreak/>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w:t>
      </w:r>
      <w:r w:rsidRPr="007F1D75">
        <w:rPr>
          <w:sz w:val="28"/>
          <w:szCs w:val="28"/>
        </w:rPr>
        <w:t xml:space="preserve">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F1D75">
        <w:rPr>
          <w:b/>
          <w:bCs/>
          <w:sz w:val="28"/>
          <w:szCs w:val="28"/>
        </w:rPr>
        <w:t> </w:t>
      </w:r>
    </w:p>
    <w:p w:rsidR="001759B5" w:rsidRPr="007F1D75" w:rsidRDefault="001759B5" w:rsidP="001759B5">
      <w:pPr>
        <w:tabs>
          <w:tab w:val="left" w:pos="851"/>
        </w:tabs>
        <w:ind w:firstLine="567"/>
        <w:jc w:val="center"/>
        <w:rPr>
          <w:sz w:val="28"/>
          <w:szCs w:val="28"/>
        </w:rPr>
      </w:pPr>
      <w:r w:rsidRPr="007F1D75">
        <w:rPr>
          <w:b/>
          <w:bCs/>
          <w:sz w:val="28"/>
          <w:szCs w:val="28"/>
        </w:rPr>
        <w:t>6.Изменение тендерных заявок и их отзыв</w:t>
      </w:r>
    </w:p>
    <w:p w:rsidR="001759B5" w:rsidRPr="007F1D75" w:rsidRDefault="001759B5" w:rsidP="001759B5">
      <w:pPr>
        <w:pStyle w:val="a8"/>
        <w:numPr>
          <w:ilvl w:val="0"/>
          <w:numId w:val="11"/>
        </w:numPr>
        <w:tabs>
          <w:tab w:val="left" w:pos="851"/>
        </w:tabs>
        <w:spacing w:line="240" w:lineRule="auto"/>
        <w:ind w:left="0" w:firstLine="567"/>
        <w:contextualSpacing/>
      </w:pPr>
      <w:bookmarkStart w:id="4" w:name="SUB4200"/>
      <w:bookmarkEnd w:id="4"/>
      <w:r w:rsidRPr="007F1D75">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1759B5" w:rsidRPr="007F1D75" w:rsidRDefault="001759B5" w:rsidP="001759B5">
      <w:pPr>
        <w:pStyle w:val="a8"/>
        <w:numPr>
          <w:ilvl w:val="0"/>
          <w:numId w:val="11"/>
        </w:numPr>
        <w:tabs>
          <w:tab w:val="left" w:pos="851"/>
        </w:tabs>
        <w:spacing w:line="240" w:lineRule="auto"/>
        <w:ind w:left="0" w:firstLine="567"/>
        <w:contextualSpacing/>
      </w:pPr>
      <w:r w:rsidRPr="007F1D75">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keepLines/>
        <w:tabs>
          <w:tab w:val="left" w:pos="851"/>
        </w:tabs>
        <w:autoSpaceDE w:val="0"/>
        <w:autoSpaceDN w:val="0"/>
        <w:ind w:firstLine="567"/>
        <w:jc w:val="center"/>
        <w:rPr>
          <w:b/>
          <w:bCs/>
          <w:color w:val="000000"/>
          <w:sz w:val="28"/>
          <w:szCs w:val="28"/>
        </w:rPr>
      </w:pPr>
      <w:r w:rsidRPr="007F1D75">
        <w:rPr>
          <w:b/>
          <w:bCs/>
          <w:color w:val="000000"/>
          <w:sz w:val="28"/>
          <w:szCs w:val="28"/>
        </w:rPr>
        <w:t>7.Гарантийное обеспечение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тендерной заявки (далее - гарантийное обеспечение) представляется в виде:</w:t>
      </w:r>
    </w:p>
    <w:p w:rsidR="001759B5" w:rsidRPr="004370EB" w:rsidRDefault="004370EB" w:rsidP="004370EB">
      <w:pPr>
        <w:pStyle w:val="a8"/>
        <w:tabs>
          <w:tab w:val="left" w:pos="851"/>
        </w:tabs>
        <w:autoSpaceDE w:val="0"/>
        <w:autoSpaceDN w:val="0"/>
        <w:spacing w:line="240" w:lineRule="auto"/>
        <w:ind w:left="567"/>
        <w:rPr>
          <w:color w:val="000000"/>
        </w:rPr>
      </w:pPr>
      <w:r>
        <w:rPr>
          <w:color w:val="000000"/>
        </w:rPr>
        <w:t xml:space="preserve">1) </w:t>
      </w:r>
      <w:r w:rsidR="001759B5" w:rsidRPr="007F1D75">
        <w:rPr>
          <w:color w:val="000000"/>
        </w:rPr>
        <w:t xml:space="preserve">гарантийного денежного взноса, который вносится на банковский счет заказчика (организатора): </w:t>
      </w:r>
      <w:r w:rsidR="001759B5" w:rsidRPr="004370EB">
        <w:t xml:space="preserve">БИН </w:t>
      </w:r>
      <w:r w:rsidR="00F452E8" w:rsidRPr="004370EB">
        <w:t>94074</w:t>
      </w:r>
      <w:r w:rsidR="00BA5FDF" w:rsidRPr="004370EB">
        <w:t>0000674</w:t>
      </w:r>
      <w:r w:rsidR="001759B5" w:rsidRPr="004370EB">
        <w:t xml:space="preserve">, ИИК </w:t>
      </w:r>
      <w:hyperlink r:id="rId9" w:history="1">
        <w:r w:rsidR="00C83660" w:rsidRPr="004370EB">
          <w:rPr>
            <w:rStyle w:val="a5"/>
            <w:color w:val="auto"/>
            <w:u w:val="none"/>
          </w:rPr>
          <w:t>KZ</w:t>
        </w:r>
      </w:hyperlink>
      <w:r w:rsidR="00C83660" w:rsidRPr="004370EB">
        <w:t>620705022533001001</w:t>
      </w:r>
      <w:r w:rsidR="009418F5" w:rsidRPr="004370EB">
        <w:t>,</w:t>
      </w:r>
      <w:r w:rsidRPr="004370EB">
        <w:t xml:space="preserve"> РГУ «КОМИТЕТ КАЗНАЧЕЙСТВА МИНИСТЕРСТВА ФИНАНСОВ РК»</w:t>
      </w:r>
      <w:r w:rsidR="00E1370F">
        <w:t xml:space="preserve"> город Павлодар</w:t>
      </w:r>
      <w:r w:rsidR="001759B5" w:rsidRPr="004370EB">
        <w:t>, БИК</w:t>
      </w:r>
      <w:r w:rsidR="00031B67">
        <w:t xml:space="preserve"> </w:t>
      </w:r>
      <w:r w:rsidR="00031B67">
        <w:rPr>
          <w:lang w:val="en-US"/>
        </w:rPr>
        <w:t>KKMFKZ</w:t>
      </w:r>
      <w:r w:rsidR="00031B67" w:rsidRPr="00031B67">
        <w:t>2</w:t>
      </w:r>
      <w:r w:rsidR="00031B67">
        <w:rPr>
          <w:lang w:val="en-US"/>
        </w:rPr>
        <w:t>A</w:t>
      </w:r>
      <w:r w:rsidR="001759B5" w:rsidRPr="004370EB">
        <w:t>.</w:t>
      </w:r>
      <w:r w:rsidR="00E1370F">
        <w:t xml:space="preserve"> </w:t>
      </w:r>
      <w:proofErr w:type="spellStart"/>
      <w:r w:rsidR="00E1370F">
        <w:t>Кбе</w:t>
      </w:r>
      <w:proofErr w:type="spellEnd"/>
      <w:r w:rsidR="00E1370F">
        <w:t xml:space="preserve"> 16, КОД ГУ 2533001.</w:t>
      </w:r>
    </w:p>
    <w:p w:rsidR="001759B5" w:rsidRPr="007F1D75" w:rsidRDefault="001759B5" w:rsidP="001759B5">
      <w:pPr>
        <w:pStyle w:val="a8"/>
        <w:numPr>
          <w:ilvl w:val="2"/>
          <w:numId w:val="14"/>
        </w:numPr>
        <w:tabs>
          <w:tab w:val="left" w:pos="851"/>
        </w:tabs>
        <w:autoSpaceDE w:val="0"/>
        <w:autoSpaceDN w:val="0"/>
        <w:spacing w:line="240" w:lineRule="auto"/>
        <w:ind w:left="0" w:firstLine="567"/>
        <w:rPr>
          <w:color w:val="000000"/>
        </w:rPr>
      </w:pPr>
      <w:r w:rsidRPr="007F1D75">
        <w:rPr>
          <w:color w:val="000000"/>
        </w:rPr>
        <w:t>банковской гарантии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Срок действия гарантийного обеспечения составляет не менее срока действия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возвращается потенциальному поставщику в течение пяти рабочих дней в случаях:</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истечения срока действия тендерной заявки (за исключением тендерной заявки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отзыва тендерной заявки потенциальным поставщиком до истечения окончательного срока их приема;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отклонения тендерной заявки по основанию несоответствия положениям тендерной документации;</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признания победителем тендера другого потенциального поставщика;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прекращения процедур закупа без определения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вступления в силу договора закупа и внесения победителем тендера гарантийного обеспечения исполнения договора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возвращается потенциальному поставщику, если он:</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отозвал или изменил тендерную заявку после истечения окончательного срока приема тендерных заявок;</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lastRenderedPageBreak/>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759B5" w:rsidRPr="007F1D75" w:rsidRDefault="001759B5" w:rsidP="001759B5">
      <w:pPr>
        <w:tabs>
          <w:tab w:val="left" w:pos="851"/>
        </w:tabs>
        <w:autoSpaceDE w:val="0"/>
        <w:autoSpaceDN w:val="0"/>
        <w:ind w:firstLine="567"/>
        <w:jc w:val="center"/>
        <w:rPr>
          <w:b/>
          <w:bCs/>
          <w:color w:val="000000"/>
          <w:sz w:val="28"/>
          <w:szCs w:val="28"/>
        </w:rPr>
      </w:pPr>
      <w:r w:rsidRPr="007F1D75">
        <w:rPr>
          <w:b/>
          <w:bCs/>
          <w:color w:val="000000"/>
          <w:sz w:val="28"/>
          <w:szCs w:val="28"/>
        </w:rPr>
        <w:t>8.Оценка и сопоставление тендерных заявок</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1759B5" w:rsidRPr="00DF0805" w:rsidRDefault="001759B5" w:rsidP="001759B5">
      <w:pPr>
        <w:pStyle w:val="a8"/>
        <w:numPr>
          <w:ilvl w:val="2"/>
          <w:numId w:val="17"/>
        </w:numPr>
        <w:tabs>
          <w:tab w:val="left" w:pos="851"/>
        </w:tabs>
        <w:autoSpaceDE w:val="0"/>
        <w:autoSpaceDN w:val="0"/>
        <w:spacing w:line="240" w:lineRule="auto"/>
        <w:ind w:left="0" w:firstLine="567"/>
        <w:rPr>
          <w:color w:val="000000"/>
        </w:rPr>
      </w:pPr>
      <w:r w:rsidRPr="00DF0805">
        <w:rPr>
          <w:color w:val="000000"/>
        </w:rPr>
        <w:t>Тендерная комиссия отклоняет тендерную заявку в целом или по лоту в случаях:</w:t>
      </w:r>
      <w:r w:rsidR="00DF0805">
        <w:rPr>
          <w:color w:val="000000"/>
        </w:rPr>
        <w:t xml:space="preserve"> 1) </w:t>
      </w:r>
      <w:r w:rsidRPr="00DF0805">
        <w:rPr>
          <w:color w:val="000000"/>
        </w:rPr>
        <w:t>непредставления гарантийного обеспечения тендерной заявки в соответствии с требованиями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наличия в сведениях соответствующего органа государственных доходов информации о налоговой задолженности, задолженности по обязательным </w:t>
      </w:r>
      <w:r w:rsidRPr="007F1D75">
        <w:rPr>
          <w:color w:val="000000"/>
        </w:rPr>
        <w:lastRenderedPageBreak/>
        <w:t>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подписанного оригинала справки банка об отсутствии просроченной задолженности согласно требованиям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 квалификации по форме, утвержденной уполномоченным органом в области здравоохранения;</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технической спецификации в соответствии с требованиями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установления факта представления недостоверной информации</w:t>
      </w:r>
      <w:r w:rsidRPr="007F1D75">
        <w:rPr>
          <w:rStyle w:val="30"/>
          <w:szCs w:val="28"/>
        </w:rPr>
        <w:t xml:space="preserve"> </w:t>
      </w:r>
      <w:r w:rsidRPr="007F1D75">
        <w:rPr>
          <w:rStyle w:val="s0"/>
          <w:sz w:val="28"/>
          <w:szCs w:val="28"/>
        </w:rPr>
        <w:t xml:space="preserve">по квалификационным требованиям и требованиям к товарам и </w:t>
      </w:r>
      <w:proofErr w:type="gramStart"/>
      <w:r w:rsidRPr="007F1D75">
        <w:rPr>
          <w:rStyle w:val="s0"/>
          <w:sz w:val="28"/>
          <w:szCs w:val="28"/>
        </w:rPr>
        <w:t>услугам</w:t>
      </w:r>
      <w:proofErr w:type="gramEnd"/>
      <w:r w:rsidRPr="007F1D75">
        <w:rPr>
          <w:rStyle w:val="s0"/>
          <w:sz w:val="28"/>
          <w:szCs w:val="28"/>
        </w:rPr>
        <w:t xml:space="preserve"> приобретаемым в рамках Правил</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применения процедуры банкротства, ликвидации и (или) наличия в перечне недобросовестных поставщиков;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rStyle w:val="s0"/>
          <w:sz w:val="28"/>
          <w:szCs w:val="28"/>
        </w:rPr>
        <w:t xml:space="preserve">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414" w:history="1">
        <w:r w:rsidRPr="007F1D75">
          <w:rPr>
            <w:rStyle w:val="af1"/>
          </w:rPr>
          <w:t>подпунктом 14) пункта 64</w:t>
        </w:r>
      </w:hyperlink>
      <w:r w:rsidRPr="007F1D75">
        <w:rPr>
          <w:rStyle w:val="s0"/>
          <w:sz w:val="28"/>
          <w:szCs w:val="28"/>
        </w:rPr>
        <w:t xml:space="preserve">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несоответствия требованиям пункта 17 настоящих Правил, за исключением случаев, предусмотренных пунктом 18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установленных пунктами 26, 33 настоящих Правил;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тендерная заявка имеет более короткий срок действия, чем указано в условиях в тендерной документации;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не представлена либо представлена не подписанная таблица цен;</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представления тендерной заявки в непрошитом виде, с </w:t>
      </w:r>
      <w:r w:rsidRPr="007F1D75">
        <w:rPr>
          <w:color w:val="000000"/>
        </w:rPr>
        <w:lastRenderedPageBreak/>
        <w:t>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несоответствия потенциального поставщика и (или) соисполнителя предъявляемым квалификационным требованиям;</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информации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согласия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настоящих Правил, в порядке, установленном Правилами;</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Закуп способом тендера или его какой-либо лот признаются несостоявшимися по одному из следующих оснований:</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отсутствия представленных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представления менее двух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не допущен ни один потенциальный поставщик;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допущен один потенциальный поставщик.</w:t>
      </w:r>
    </w:p>
    <w:p w:rsidR="001759B5" w:rsidRPr="007F1D75" w:rsidRDefault="001759B5" w:rsidP="001759B5">
      <w:pPr>
        <w:pStyle w:val="a8"/>
        <w:numPr>
          <w:ilvl w:val="0"/>
          <w:numId w:val="11"/>
        </w:numPr>
        <w:tabs>
          <w:tab w:val="left" w:pos="851"/>
        </w:tabs>
        <w:spacing w:line="240" w:lineRule="auto"/>
        <w:ind w:left="0" w:firstLine="567"/>
      </w:pPr>
      <w:bookmarkStart w:id="5" w:name="SUB8500"/>
      <w:bookmarkEnd w:id="5"/>
      <w:r w:rsidRPr="007F1D75">
        <w:rPr>
          <w:rStyle w:val="s0"/>
          <w:sz w:val="28"/>
          <w:szCs w:val="28"/>
        </w:rPr>
        <w:t>Победитель тендера определяется на основе наименьшей цены.</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краткое описание товаров или фармацевтических услуг;</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сумма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местонахождение и квалификационные данные потенциальных поставщиков, представивших тендерные заявки;</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цена и другие условия каждой тендерной заявки в соответствии с тендерной документацией;</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изложение оценки и сопоставления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отклонения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если победитель тендера не определен;</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срок, в течение которого надлежит заключить договор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информация о привлечении экспертной комиссии.</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lastRenderedPageBreak/>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759B5" w:rsidRPr="007F1D75" w:rsidRDefault="001759B5" w:rsidP="001759B5">
      <w:pPr>
        <w:pStyle w:val="a8"/>
        <w:tabs>
          <w:tab w:val="left" w:pos="851"/>
        </w:tabs>
        <w:autoSpaceDE w:val="0"/>
        <w:autoSpaceDN w:val="0"/>
        <w:spacing w:line="240" w:lineRule="auto"/>
        <w:ind w:left="0" w:firstLine="567"/>
        <w:jc w:val="center"/>
      </w:pPr>
      <w:r w:rsidRPr="007F1D75">
        <w:rPr>
          <w:rStyle w:val="s1"/>
          <w:sz w:val="28"/>
          <w:szCs w:val="28"/>
        </w:rPr>
        <w:t>9.Порядок заключения договора о закупе</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цены на товары и соответственно цены договора;</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объема товаров, фармацевтических услуг.</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759B5" w:rsidRPr="007F1D75" w:rsidRDefault="001759B5" w:rsidP="001759B5">
      <w:pPr>
        <w:pStyle w:val="a8"/>
        <w:tabs>
          <w:tab w:val="left" w:pos="851"/>
        </w:tabs>
        <w:spacing w:line="240" w:lineRule="auto"/>
        <w:ind w:left="0" w:firstLine="567"/>
        <w:jc w:val="center"/>
        <w:rPr>
          <w:b/>
          <w:bCs/>
          <w:color w:val="000000"/>
        </w:rPr>
      </w:pPr>
      <w:r w:rsidRPr="007F1D75">
        <w:rPr>
          <w:b/>
          <w:bCs/>
          <w:color w:val="000000"/>
        </w:rPr>
        <w:t>10.Порядок внесения обеспечения исполнения договора о закупе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Содержание, форма и условия внесения гарантийного обеспечения договора закупа или договора на оказание фармацевтических услуг (далее - </w:t>
      </w:r>
      <w:r w:rsidRPr="007F1D75">
        <w:rPr>
          <w:color w:val="000000"/>
        </w:rPr>
        <w:lastRenderedPageBreak/>
        <w:t>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гарантийного взноса в виде денежных средств, размещаемых в обслуживающем банке заказчика;</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1759B5" w:rsidRPr="007F1D75" w:rsidRDefault="001759B5" w:rsidP="001759B5">
      <w:pPr>
        <w:pStyle w:val="a8"/>
        <w:numPr>
          <w:ilvl w:val="0"/>
          <w:numId w:val="24"/>
        </w:numPr>
        <w:tabs>
          <w:tab w:val="left" w:pos="851"/>
        </w:tabs>
        <w:autoSpaceDE w:val="0"/>
        <w:autoSpaceDN w:val="0"/>
        <w:spacing w:line="240" w:lineRule="auto"/>
        <w:ind w:left="0" w:firstLine="567"/>
        <w:rPr>
          <w:color w:val="000000"/>
        </w:rPr>
      </w:pPr>
      <w:r w:rsidRPr="007F1D75">
        <w:rPr>
          <w:color w:val="000000"/>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759B5" w:rsidRPr="00A74AC7" w:rsidRDefault="001759B5" w:rsidP="001759B5">
      <w:pPr>
        <w:pStyle w:val="a8"/>
        <w:numPr>
          <w:ilvl w:val="0"/>
          <w:numId w:val="24"/>
        </w:numPr>
        <w:tabs>
          <w:tab w:val="left" w:pos="851"/>
        </w:tabs>
        <w:autoSpaceDE w:val="0"/>
        <w:autoSpaceDN w:val="0"/>
        <w:spacing w:line="240" w:lineRule="auto"/>
        <w:ind w:left="0" w:firstLine="567"/>
        <w:rPr>
          <w:color w:val="000000"/>
        </w:rPr>
      </w:pPr>
      <w:r w:rsidRPr="00A74AC7">
        <w:rPr>
          <w:color w:val="000000"/>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A74AC7">
        <w:rPr>
          <w:color w:val="000000"/>
        </w:rPr>
        <w:t xml:space="preserve"> 3) </w:t>
      </w:r>
      <w:r w:rsidRPr="00A74AC7">
        <w:rPr>
          <w:color w:val="000000"/>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11.Поддержка отечественных производителей товаров.</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6" w:name="SUB2500"/>
      <w:bookmarkEnd w:id="6"/>
      <w:r w:rsidRPr="007F1D75">
        <w:rPr>
          <w:rStyle w:val="s0"/>
          <w:sz w:val="28"/>
          <w:szCs w:val="28"/>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7" w:name="SUB2600"/>
      <w:bookmarkEnd w:id="7"/>
      <w:r w:rsidRPr="007F1D75">
        <w:rPr>
          <w:rStyle w:val="s0"/>
          <w:sz w:val="28"/>
          <w:szCs w:val="28"/>
        </w:rPr>
        <w:lastRenderedPageBreak/>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759B5" w:rsidRPr="007F1D75" w:rsidRDefault="001759B5" w:rsidP="001759B5">
      <w:pPr>
        <w:pStyle w:val="a8"/>
        <w:numPr>
          <w:ilvl w:val="0"/>
          <w:numId w:val="11"/>
        </w:numPr>
        <w:tabs>
          <w:tab w:val="left" w:pos="851"/>
        </w:tabs>
        <w:spacing w:line="240" w:lineRule="auto"/>
        <w:ind w:left="0" w:firstLine="567"/>
      </w:pPr>
      <w:bookmarkStart w:id="8" w:name="SUB2700"/>
      <w:bookmarkStart w:id="9" w:name="SUB2800"/>
      <w:bookmarkEnd w:id="8"/>
      <w:bookmarkEnd w:id="9"/>
      <w:r w:rsidRPr="007F1D75">
        <w:rPr>
          <w:rStyle w:val="s0"/>
          <w:sz w:val="28"/>
          <w:szCs w:val="28"/>
        </w:rPr>
        <w:t>Статус отечественного производителя потенциального поставщика при проведении закупа подтверждается следующими документами:</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 xml:space="preserve">регистрационное удостоверение на товар отечественного производителя, выданное в соответствии с положениями </w:t>
      </w:r>
      <w:hyperlink r:id="rId10" w:history="1">
        <w:r w:rsidRPr="007F1D75">
          <w:rPr>
            <w:rStyle w:val="af1"/>
          </w:rPr>
          <w:t>Кодекса</w:t>
        </w:r>
      </w:hyperlink>
      <w:r w:rsidRPr="007F1D75">
        <w:rPr>
          <w:rStyle w:val="s0"/>
          <w:sz w:val="28"/>
          <w:szCs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12.Поддержка предпринимательской инициативы.</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аптечной практики (GPP) при закупе фармацевтических услуг.</w:t>
      </w:r>
    </w:p>
    <w:p w:rsidR="001759B5" w:rsidRPr="007F1D75" w:rsidRDefault="001759B5" w:rsidP="001759B5">
      <w:pPr>
        <w:pStyle w:val="a8"/>
        <w:numPr>
          <w:ilvl w:val="0"/>
          <w:numId w:val="11"/>
        </w:numPr>
        <w:tabs>
          <w:tab w:val="left" w:pos="851"/>
        </w:tabs>
        <w:spacing w:line="240" w:lineRule="auto"/>
        <w:ind w:left="0" w:firstLine="567"/>
      </w:pPr>
      <w:bookmarkStart w:id="10" w:name="SUB3000"/>
      <w:bookmarkEnd w:id="10"/>
      <w:r w:rsidRPr="007F1D75">
        <w:rPr>
          <w:rStyle w:val="s0"/>
          <w:sz w:val="28"/>
          <w:szCs w:val="28"/>
        </w:rPr>
        <w:t xml:space="preserve"> Для получения преимущества на заключение договора закупа или договора поставки к тендерной заявке:</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 xml:space="preserve">потенциальные поставщики и (или) их соисполнители при закупе фармацевтических услуг прикладывают сертификат о соответствии объекта </w:t>
      </w:r>
      <w:r w:rsidRPr="007F1D75">
        <w:rPr>
          <w:rStyle w:val="s0"/>
          <w:sz w:val="28"/>
          <w:szCs w:val="28"/>
        </w:rPr>
        <w:lastRenderedPageBreak/>
        <w:t>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0"/>
          <w:numId w:val="11"/>
        </w:numPr>
        <w:tabs>
          <w:tab w:val="left" w:pos="851"/>
        </w:tabs>
        <w:spacing w:line="240" w:lineRule="auto"/>
        <w:ind w:left="0" w:firstLine="567"/>
      </w:pPr>
      <w:bookmarkStart w:id="11" w:name="SUB3100"/>
      <w:bookmarkEnd w:id="11"/>
      <w:r w:rsidRPr="007F1D75">
        <w:rPr>
          <w:rStyle w:val="s0"/>
          <w:sz w:val="28"/>
          <w:szCs w:val="28"/>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12" w:name="SUB3200"/>
      <w:bookmarkEnd w:id="12"/>
      <w:r w:rsidRPr="007F1D75">
        <w:rPr>
          <w:rStyle w:val="s0"/>
          <w:sz w:val="28"/>
          <w:szCs w:val="28"/>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F3B4E" w:rsidRPr="001759B5" w:rsidRDefault="001759B5" w:rsidP="001759B5">
      <w:pPr>
        <w:pStyle w:val="a8"/>
        <w:numPr>
          <w:ilvl w:val="0"/>
          <w:numId w:val="11"/>
        </w:numPr>
        <w:tabs>
          <w:tab w:val="left" w:pos="851"/>
        </w:tabs>
        <w:spacing w:line="240" w:lineRule="auto"/>
        <w:ind w:left="0" w:firstLine="567"/>
      </w:pPr>
      <w:bookmarkStart w:id="13" w:name="SUB3300"/>
      <w:bookmarkEnd w:id="13"/>
      <w:r w:rsidRPr="007F1D75">
        <w:rPr>
          <w:rStyle w:val="s0"/>
          <w:sz w:val="28"/>
          <w:szCs w:val="28"/>
        </w:rPr>
        <w:t xml:space="preserve">Если в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то комиссия рассматривает только их тендерные заявки, а тендерные заявки других потенциальных поставщиков (при их наличии) отклоняются.</w:t>
      </w:r>
    </w:p>
    <w:sectPr w:rsidR="007F3B4E" w:rsidRPr="001759B5" w:rsidSect="0020091A">
      <w:footerReference w:type="default" r:id="rId11"/>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70" w:rsidRDefault="003C2770" w:rsidP="00D175AE">
      <w:r>
        <w:separator/>
      </w:r>
    </w:p>
  </w:endnote>
  <w:endnote w:type="continuationSeparator" w:id="0">
    <w:p w:rsidR="003C2770" w:rsidRDefault="003C2770" w:rsidP="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4563"/>
      <w:docPartObj>
        <w:docPartGallery w:val="Page Numbers (Bottom of Page)"/>
        <w:docPartUnique/>
      </w:docPartObj>
    </w:sdtPr>
    <w:sdtEndPr/>
    <w:sdtContent>
      <w:p w:rsidR="00FD4EE4" w:rsidRDefault="003C1DA6">
        <w:pPr>
          <w:pStyle w:val="af4"/>
          <w:jc w:val="right"/>
        </w:pPr>
        <w:r>
          <w:fldChar w:fldCharType="begin"/>
        </w:r>
        <w:r>
          <w:instrText>PAGE   \* MERGEFORMAT</w:instrText>
        </w:r>
        <w:r>
          <w:fldChar w:fldCharType="separate"/>
        </w:r>
        <w:r w:rsidR="00762783">
          <w:rPr>
            <w:noProof/>
          </w:rPr>
          <w:t>17</w:t>
        </w:r>
        <w:r>
          <w:rPr>
            <w:noProof/>
          </w:rPr>
          <w:fldChar w:fldCharType="end"/>
        </w:r>
      </w:p>
    </w:sdtContent>
  </w:sdt>
  <w:p w:rsidR="00FD4EE4" w:rsidRDefault="00FD4EE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70" w:rsidRDefault="003C2770" w:rsidP="00D175AE">
      <w:r>
        <w:separator/>
      </w:r>
    </w:p>
  </w:footnote>
  <w:footnote w:type="continuationSeparator" w:id="0">
    <w:p w:rsidR="003C2770" w:rsidRDefault="003C2770" w:rsidP="00D1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0CD"/>
    <w:multiLevelType w:val="hybridMultilevel"/>
    <w:tmpl w:val="D416109C"/>
    <w:lvl w:ilvl="0" w:tplc="E1BA428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C0A17AC"/>
    <w:multiLevelType w:val="hybridMultilevel"/>
    <w:tmpl w:val="395CF2D0"/>
    <w:lvl w:ilvl="0" w:tplc="76922C08">
      <w:start w:val="1"/>
      <w:numFmt w:val="decimal"/>
      <w:lvlText w:val="%1."/>
      <w:lvlJc w:val="left"/>
      <w:pPr>
        <w:ind w:left="1004" w:hanging="720"/>
      </w:pPr>
      <w:rPr>
        <w:rFonts w:hint="default"/>
        <w:i w:val="0"/>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0E7D14A1"/>
    <w:multiLevelType w:val="hybridMultilevel"/>
    <w:tmpl w:val="0F34AAD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124D4FFD"/>
    <w:multiLevelType w:val="hybridMultilevel"/>
    <w:tmpl w:val="D0922E7A"/>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5661721"/>
    <w:multiLevelType w:val="hybridMultilevel"/>
    <w:tmpl w:val="18A00DB2"/>
    <w:lvl w:ilvl="0" w:tplc="E866365E">
      <w:start w:val="1"/>
      <w:numFmt w:val="decimal"/>
      <w:lvlText w:val="%1)"/>
      <w:lvlJc w:val="left"/>
      <w:pPr>
        <w:ind w:left="2740" w:hanging="360"/>
      </w:pPr>
      <w:rPr>
        <w:rFonts w:hint="default"/>
        <w:sz w:val="22"/>
      </w:rPr>
    </w:lvl>
    <w:lvl w:ilvl="1" w:tplc="04190019" w:tentative="1">
      <w:start w:val="1"/>
      <w:numFmt w:val="lowerLetter"/>
      <w:lvlText w:val="%2."/>
      <w:lvlJc w:val="left"/>
      <w:pPr>
        <w:ind w:left="3460" w:hanging="360"/>
      </w:pPr>
    </w:lvl>
    <w:lvl w:ilvl="2" w:tplc="0419001B" w:tentative="1">
      <w:start w:val="1"/>
      <w:numFmt w:val="lowerRoman"/>
      <w:lvlText w:val="%3."/>
      <w:lvlJc w:val="right"/>
      <w:pPr>
        <w:ind w:left="4180" w:hanging="180"/>
      </w:pPr>
    </w:lvl>
    <w:lvl w:ilvl="3" w:tplc="0419000F" w:tentative="1">
      <w:start w:val="1"/>
      <w:numFmt w:val="decimal"/>
      <w:lvlText w:val="%4."/>
      <w:lvlJc w:val="left"/>
      <w:pPr>
        <w:ind w:left="4900" w:hanging="360"/>
      </w:pPr>
    </w:lvl>
    <w:lvl w:ilvl="4" w:tplc="04190019" w:tentative="1">
      <w:start w:val="1"/>
      <w:numFmt w:val="lowerLetter"/>
      <w:lvlText w:val="%5."/>
      <w:lvlJc w:val="left"/>
      <w:pPr>
        <w:ind w:left="5620" w:hanging="360"/>
      </w:pPr>
    </w:lvl>
    <w:lvl w:ilvl="5" w:tplc="0419001B" w:tentative="1">
      <w:start w:val="1"/>
      <w:numFmt w:val="lowerRoman"/>
      <w:lvlText w:val="%6."/>
      <w:lvlJc w:val="right"/>
      <w:pPr>
        <w:ind w:left="6340" w:hanging="180"/>
      </w:pPr>
    </w:lvl>
    <w:lvl w:ilvl="6" w:tplc="0419000F" w:tentative="1">
      <w:start w:val="1"/>
      <w:numFmt w:val="decimal"/>
      <w:lvlText w:val="%7."/>
      <w:lvlJc w:val="left"/>
      <w:pPr>
        <w:ind w:left="7060" w:hanging="360"/>
      </w:pPr>
    </w:lvl>
    <w:lvl w:ilvl="7" w:tplc="04190019" w:tentative="1">
      <w:start w:val="1"/>
      <w:numFmt w:val="lowerLetter"/>
      <w:lvlText w:val="%8."/>
      <w:lvlJc w:val="left"/>
      <w:pPr>
        <w:ind w:left="7780" w:hanging="360"/>
      </w:pPr>
    </w:lvl>
    <w:lvl w:ilvl="8" w:tplc="0419001B" w:tentative="1">
      <w:start w:val="1"/>
      <w:numFmt w:val="lowerRoman"/>
      <w:lvlText w:val="%9."/>
      <w:lvlJc w:val="right"/>
      <w:pPr>
        <w:ind w:left="8500" w:hanging="180"/>
      </w:pPr>
    </w:lvl>
  </w:abstractNum>
  <w:abstractNum w:abstractNumId="6">
    <w:nsid w:val="18176D0A"/>
    <w:multiLevelType w:val="hybridMultilevel"/>
    <w:tmpl w:val="D28281E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96600"/>
    <w:multiLevelType w:val="hybridMultilevel"/>
    <w:tmpl w:val="B01A701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3006D78"/>
    <w:multiLevelType w:val="hybridMultilevel"/>
    <w:tmpl w:val="E8B62E7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D4CD5"/>
    <w:multiLevelType w:val="hybridMultilevel"/>
    <w:tmpl w:val="7892085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82B3337"/>
    <w:multiLevelType w:val="hybridMultilevel"/>
    <w:tmpl w:val="F16C745E"/>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299916A4"/>
    <w:multiLevelType w:val="hybridMultilevel"/>
    <w:tmpl w:val="7B18EF3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55654F5"/>
    <w:multiLevelType w:val="hybridMultilevel"/>
    <w:tmpl w:val="C2582680"/>
    <w:lvl w:ilvl="0" w:tplc="9BF21E9C">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DD94013"/>
    <w:multiLevelType w:val="hybridMultilevel"/>
    <w:tmpl w:val="A0D0D1F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137E8A"/>
    <w:multiLevelType w:val="hybridMultilevel"/>
    <w:tmpl w:val="B0A06D70"/>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2">
    <w:nsid w:val="7512002E"/>
    <w:multiLevelType w:val="hybridMultilevel"/>
    <w:tmpl w:val="21867E6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50B76"/>
    <w:multiLevelType w:val="hybridMultilevel"/>
    <w:tmpl w:val="C3A65702"/>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2"/>
  </w:num>
  <w:num w:numId="12">
    <w:abstractNumId w:val="9"/>
  </w:num>
  <w:num w:numId="13">
    <w:abstractNumId w:val="8"/>
  </w:num>
  <w:num w:numId="14">
    <w:abstractNumId w:val="12"/>
  </w:num>
  <w:num w:numId="15">
    <w:abstractNumId w:val="14"/>
  </w:num>
  <w:num w:numId="16">
    <w:abstractNumId w:val="22"/>
  </w:num>
  <w:num w:numId="17">
    <w:abstractNumId w:val="3"/>
  </w:num>
  <w:num w:numId="18">
    <w:abstractNumId w:val="24"/>
  </w:num>
  <w:num w:numId="19">
    <w:abstractNumId w:val="5"/>
  </w:num>
  <w:num w:numId="20">
    <w:abstractNumId w:val="13"/>
  </w:num>
  <w:num w:numId="21">
    <w:abstractNumId w:val="6"/>
  </w:num>
  <w:num w:numId="22">
    <w:abstractNumId w:val="4"/>
  </w:num>
  <w:num w:numId="23">
    <w:abstractNumId w:val="18"/>
  </w:num>
  <w:num w:numId="24">
    <w:abstractNumId w:val="2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631"/>
    <w:rsid w:val="00000360"/>
    <w:rsid w:val="00000B0A"/>
    <w:rsid w:val="000037F6"/>
    <w:rsid w:val="00004E6C"/>
    <w:rsid w:val="00005265"/>
    <w:rsid w:val="00006BBD"/>
    <w:rsid w:val="00006C43"/>
    <w:rsid w:val="00006EBF"/>
    <w:rsid w:val="00006F80"/>
    <w:rsid w:val="000076E8"/>
    <w:rsid w:val="00007D23"/>
    <w:rsid w:val="00011A4C"/>
    <w:rsid w:val="00011D8C"/>
    <w:rsid w:val="0001293F"/>
    <w:rsid w:val="00012AB6"/>
    <w:rsid w:val="00013A97"/>
    <w:rsid w:val="00021746"/>
    <w:rsid w:val="00025BC9"/>
    <w:rsid w:val="00025EE7"/>
    <w:rsid w:val="00027EBD"/>
    <w:rsid w:val="00031B67"/>
    <w:rsid w:val="0003345C"/>
    <w:rsid w:val="000367B9"/>
    <w:rsid w:val="00043E9B"/>
    <w:rsid w:val="000447D5"/>
    <w:rsid w:val="00047D40"/>
    <w:rsid w:val="000501FD"/>
    <w:rsid w:val="00051AB4"/>
    <w:rsid w:val="00051DD6"/>
    <w:rsid w:val="00054A2A"/>
    <w:rsid w:val="00055DA6"/>
    <w:rsid w:val="00056D94"/>
    <w:rsid w:val="0006063D"/>
    <w:rsid w:val="00065550"/>
    <w:rsid w:val="00066B78"/>
    <w:rsid w:val="0007005B"/>
    <w:rsid w:val="00072BDF"/>
    <w:rsid w:val="0007438D"/>
    <w:rsid w:val="00075FE6"/>
    <w:rsid w:val="00077527"/>
    <w:rsid w:val="00080B9A"/>
    <w:rsid w:val="0008666F"/>
    <w:rsid w:val="00087CC3"/>
    <w:rsid w:val="00093FCA"/>
    <w:rsid w:val="00094632"/>
    <w:rsid w:val="000947C1"/>
    <w:rsid w:val="000A1078"/>
    <w:rsid w:val="000A1910"/>
    <w:rsid w:val="000A5248"/>
    <w:rsid w:val="000A59C2"/>
    <w:rsid w:val="000A753D"/>
    <w:rsid w:val="000B106A"/>
    <w:rsid w:val="000B30E9"/>
    <w:rsid w:val="000B370B"/>
    <w:rsid w:val="000B4541"/>
    <w:rsid w:val="000B64ED"/>
    <w:rsid w:val="000B7390"/>
    <w:rsid w:val="000C5F20"/>
    <w:rsid w:val="000C7D4F"/>
    <w:rsid w:val="000D4D2D"/>
    <w:rsid w:val="000E1D8F"/>
    <w:rsid w:val="000E1F29"/>
    <w:rsid w:val="000E5FD3"/>
    <w:rsid w:val="000E611C"/>
    <w:rsid w:val="000E65BD"/>
    <w:rsid w:val="000F34C7"/>
    <w:rsid w:val="00100C52"/>
    <w:rsid w:val="001159C1"/>
    <w:rsid w:val="00115BC1"/>
    <w:rsid w:val="00115E40"/>
    <w:rsid w:val="001211CA"/>
    <w:rsid w:val="00123E14"/>
    <w:rsid w:val="00125E55"/>
    <w:rsid w:val="00133901"/>
    <w:rsid w:val="001357C7"/>
    <w:rsid w:val="00136C87"/>
    <w:rsid w:val="00140F34"/>
    <w:rsid w:val="00141BC1"/>
    <w:rsid w:val="00141E57"/>
    <w:rsid w:val="00142BFC"/>
    <w:rsid w:val="00143751"/>
    <w:rsid w:val="0014456C"/>
    <w:rsid w:val="00147680"/>
    <w:rsid w:val="001516A8"/>
    <w:rsid w:val="00151BEC"/>
    <w:rsid w:val="0015259F"/>
    <w:rsid w:val="001572AE"/>
    <w:rsid w:val="00160FAC"/>
    <w:rsid w:val="001624ED"/>
    <w:rsid w:val="00164E82"/>
    <w:rsid w:val="00172C56"/>
    <w:rsid w:val="001737A6"/>
    <w:rsid w:val="001759B5"/>
    <w:rsid w:val="00183776"/>
    <w:rsid w:val="00190497"/>
    <w:rsid w:val="00193922"/>
    <w:rsid w:val="00195CFD"/>
    <w:rsid w:val="00197D04"/>
    <w:rsid w:val="001A57D3"/>
    <w:rsid w:val="001B0D9F"/>
    <w:rsid w:val="001B1E32"/>
    <w:rsid w:val="001B38FE"/>
    <w:rsid w:val="001B3F54"/>
    <w:rsid w:val="001B6CD0"/>
    <w:rsid w:val="001C0ACC"/>
    <w:rsid w:val="001C0B0B"/>
    <w:rsid w:val="001C0BEA"/>
    <w:rsid w:val="001C1436"/>
    <w:rsid w:val="001C154A"/>
    <w:rsid w:val="001C57D2"/>
    <w:rsid w:val="001D0B87"/>
    <w:rsid w:val="001D264E"/>
    <w:rsid w:val="001E003A"/>
    <w:rsid w:val="001E7AE8"/>
    <w:rsid w:val="001F778E"/>
    <w:rsid w:val="0020091A"/>
    <w:rsid w:val="00201F2C"/>
    <w:rsid w:val="0020340F"/>
    <w:rsid w:val="00203DE4"/>
    <w:rsid w:val="00206B63"/>
    <w:rsid w:val="00212800"/>
    <w:rsid w:val="002163DC"/>
    <w:rsid w:val="002213A4"/>
    <w:rsid w:val="00223070"/>
    <w:rsid w:val="00223852"/>
    <w:rsid w:val="00230B9B"/>
    <w:rsid w:val="00241A0A"/>
    <w:rsid w:val="002431BC"/>
    <w:rsid w:val="002444FC"/>
    <w:rsid w:val="002449BB"/>
    <w:rsid w:val="00250788"/>
    <w:rsid w:val="002547D0"/>
    <w:rsid w:val="00255162"/>
    <w:rsid w:val="00260580"/>
    <w:rsid w:val="00262C4D"/>
    <w:rsid w:val="0026532A"/>
    <w:rsid w:val="00265A03"/>
    <w:rsid w:val="00266240"/>
    <w:rsid w:val="002732CF"/>
    <w:rsid w:val="00275A19"/>
    <w:rsid w:val="002813DA"/>
    <w:rsid w:val="0028203C"/>
    <w:rsid w:val="002840FA"/>
    <w:rsid w:val="00285FE0"/>
    <w:rsid w:val="002864BF"/>
    <w:rsid w:val="002872F9"/>
    <w:rsid w:val="002A01FF"/>
    <w:rsid w:val="002A09FA"/>
    <w:rsid w:val="002A1229"/>
    <w:rsid w:val="002B07C4"/>
    <w:rsid w:val="002B0B00"/>
    <w:rsid w:val="002B2704"/>
    <w:rsid w:val="002B5F52"/>
    <w:rsid w:val="002B782F"/>
    <w:rsid w:val="002C1EBF"/>
    <w:rsid w:val="002C66A2"/>
    <w:rsid w:val="002D0346"/>
    <w:rsid w:val="002D1E5C"/>
    <w:rsid w:val="002D3DE6"/>
    <w:rsid w:val="002D5B4D"/>
    <w:rsid w:val="002D6208"/>
    <w:rsid w:val="002D7B5A"/>
    <w:rsid w:val="002E2802"/>
    <w:rsid w:val="002E3153"/>
    <w:rsid w:val="002F008D"/>
    <w:rsid w:val="002F0FBF"/>
    <w:rsid w:val="002F18BD"/>
    <w:rsid w:val="0030042A"/>
    <w:rsid w:val="00300B9A"/>
    <w:rsid w:val="003056FB"/>
    <w:rsid w:val="00312739"/>
    <w:rsid w:val="00313C64"/>
    <w:rsid w:val="00315B58"/>
    <w:rsid w:val="00315CA4"/>
    <w:rsid w:val="003263DE"/>
    <w:rsid w:val="003312AF"/>
    <w:rsid w:val="00331946"/>
    <w:rsid w:val="003339DE"/>
    <w:rsid w:val="00333CEB"/>
    <w:rsid w:val="003374D6"/>
    <w:rsid w:val="00340C84"/>
    <w:rsid w:val="003415A4"/>
    <w:rsid w:val="0034321A"/>
    <w:rsid w:val="003473C8"/>
    <w:rsid w:val="003501A8"/>
    <w:rsid w:val="00350C55"/>
    <w:rsid w:val="0035371B"/>
    <w:rsid w:val="0035401D"/>
    <w:rsid w:val="00355E31"/>
    <w:rsid w:val="00362AF2"/>
    <w:rsid w:val="0036390A"/>
    <w:rsid w:val="00370CDE"/>
    <w:rsid w:val="003713D6"/>
    <w:rsid w:val="00372070"/>
    <w:rsid w:val="0037234D"/>
    <w:rsid w:val="00374D9F"/>
    <w:rsid w:val="00374EE2"/>
    <w:rsid w:val="00377F76"/>
    <w:rsid w:val="00380330"/>
    <w:rsid w:val="0038360A"/>
    <w:rsid w:val="0038641B"/>
    <w:rsid w:val="003869BD"/>
    <w:rsid w:val="00391FB1"/>
    <w:rsid w:val="003944B0"/>
    <w:rsid w:val="0039584C"/>
    <w:rsid w:val="00396F64"/>
    <w:rsid w:val="003A015F"/>
    <w:rsid w:val="003A2CCD"/>
    <w:rsid w:val="003A3269"/>
    <w:rsid w:val="003A4E63"/>
    <w:rsid w:val="003B007E"/>
    <w:rsid w:val="003B10B5"/>
    <w:rsid w:val="003B33F2"/>
    <w:rsid w:val="003C13C2"/>
    <w:rsid w:val="003C1DA6"/>
    <w:rsid w:val="003C2770"/>
    <w:rsid w:val="003C288C"/>
    <w:rsid w:val="003C7F59"/>
    <w:rsid w:val="003D0584"/>
    <w:rsid w:val="003D2543"/>
    <w:rsid w:val="003D432B"/>
    <w:rsid w:val="003D454B"/>
    <w:rsid w:val="003D4F0F"/>
    <w:rsid w:val="003D7E08"/>
    <w:rsid w:val="003E0372"/>
    <w:rsid w:val="003E0677"/>
    <w:rsid w:val="003E29C9"/>
    <w:rsid w:val="003E50CB"/>
    <w:rsid w:val="003E6FFE"/>
    <w:rsid w:val="003E713B"/>
    <w:rsid w:val="003E7379"/>
    <w:rsid w:val="003F23C7"/>
    <w:rsid w:val="003F36C1"/>
    <w:rsid w:val="003F51A3"/>
    <w:rsid w:val="003F57E8"/>
    <w:rsid w:val="003F7A7A"/>
    <w:rsid w:val="00405407"/>
    <w:rsid w:val="00406DAA"/>
    <w:rsid w:val="00412F62"/>
    <w:rsid w:val="004145E8"/>
    <w:rsid w:val="00422979"/>
    <w:rsid w:val="004231E6"/>
    <w:rsid w:val="00426E5F"/>
    <w:rsid w:val="00435318"/>
    <w:rsid w:val="004370EB"/>
    <w:rsid w:val="00447631"/>
    <w:rsid w:val="00453E51"/>
    <w:rsid w:val="004554C2"/>
    <w:rsid w:val="00460322"/>
    <w:rsid w:val="0046076C"/>
    <w:rsid w:val="004663F4"/>
    <w:rsid w:val="0047568A"/>
    <w:rsid w:val="00477D5C"/>
    <w:rsid w:val="004853AF"/>
    <w:rsid w:val="00495FE3"/>
    <w:rsid w:val="00496B32"/>
    <w:rsid w:val="00497812"/>
    <w:rsid w:val="004A04A6"/>
    <w:rsid w:val="004A5FFB"/>
    <w:rsid w:val="004B1728"/>
    <w:rsid w:val="004B4CAA"/>
    <w:rsid w:val="004B50FE"/>
    <w:rsid w:val="004B517A"/>
    <w:rsid w:val="004B5C3A"/>
    <w:rsid w:val="004C76AE"/>
    <w:rsid w:val="004D0872"/>
    <w:rsid w:val="004D08BD"/>
    <w:rsid w:val="004D1790"/>
    <w:rsid w:val="004D3E8A"/>
    <w:rsid w:val="004D3EDF"/>
    <w:rsid w:val="004D52DF"/>
    <w:rsid w:val="004D6B0D"/>
    <w:rsid w:val="004E176C"/>
    <w:rsid w:val="004E35DA"/>
    <w:rsid w:val="004F22CA"/>
    <w:rsid w:val="004F3CC8"/>
    <w:rsid w:val="004F5005"/>
    <w:rsid w:val="004F6B0B"/>
    <w:rsid w:val="00501BD7"/>
    <w:rsid w:val="00504E0C"/>
    <w:rsid w:val="00505C53"/>
    <w:rsid w:val="0051031C"/>
    <w:rsid w:val="00511F93"/>
    <w:rsid w:val="00512DCB"/>
    <w:rsid w:val="005204CF"/>
    <w:rsid w:val="00526C46"/>
    <w:rsid w:val="00530D67"/>
    <w:rsid w:val="00531B43"/>
    <w:rsid w:val="00531F10"/>
    <w:rsid w:val="005347B0"/>
    <w:rsid w:val="0053548A"/>
    <w:rsid w:val="005506FE"/>
    <w:rsid w:val="0055597C"/>
    <w:rsid w:val="00556051"/>
    <w:rsid w:val="00560B9F"/>
    <w:rsid w:val="00563539"/>
    <w:rsid w:val="0056394F"/>
    <w:rsid w:val="00567B9E"/>
    <w:rsid w:val="00572180"/>
    <w:rsid w:val="00572BB6"/>
    <w:rsid w:val="00573109"/>
    <w:rsid w:val="0057793F"/>
    <w:rsid w:val="00585001"/>
    <w:rsid w:val="005946BC"/>
    <w:rsid w:val="00596E8E"/>
    <w:rsid w:val="005972BA"/>
    <w:rsid w:val="005A1192"/>
    <w:rsid w:val="005A1759"/>
    <w:rsid w:val="005A4EDF"/>
    <w:rsid w:val="005A5A7F"/>
    <w:rsid w:val="005A6D34"/>
    <w:rsid w:val="005A6EE5"/>
    <w:rsid w:val="005B3652"/>
    <w:rsid w:val="005B64CB"/>
    <w:rsid w:val="005C4E17"/>
    <w:rsid w:val="005C631E"/>
    <w:rsid w:val="005D1FBD"/>
    <w:rsid w:val="005D5D28"/>
    <w:rsid w:val="005D72F0"/>
    <w:rsid w:val="005E12BE"/>
    <w:rsid w:val="005E25EC"/>
    <w:rsid w:val="005E4444"/>
    <w:rsid w:val="005E56BC"/>
    <w:rsid w:val="005E66F7"/>
    <w:rsid w:val="005F0B89"/>
    <w:rsid w:val="005F4B76"/>
    <w:rsid w:val="005F4BA6"/>
    <w:rsid w:val="005F653F"/>
    <w:rsid w:val="005F68B2"/>
    <w:rsid w:val="006004D6"/>
    <w:rsid w:val="00600B6B"/>
    <w:rsid w:val="0060604D"/>
    <w:rsid w:val="00611182"/>
    <w:rsid w:val="00616053"/>
    <w:rsid w:val="00617D39"/>
    <w:rsid w:val="00620447"/>
    <w:rsid w:val="006264F0"/>
    <w:rsid w:val="00634A61"/>
    <w:rsid w:val="00635C77"/>
    <w:rsid w:val="00641596"/>
    <w:rsid w:val="00643FCE"/>
    <w:rsid w:val="006548A0"/>
    <w:rsid w:val="00654AC7"/>
    <w:rsid w:val="00667867"/>
    <w:rsid w:val="00672F42"/>
    <w:rsid w:val="00684FCE"/>
    <w:rsid w:val="00686386"/>
    <w:rsid w:val="00686DD2"/>
    <w:rsid w:val="006878D1"/>
    <w:rsid w:val="006879C2"/>
    <w:rsid w:val="006A0F4F"/>
    <w:rsid w:val="006B66A4"/>
    <w:rsid w:val="006B6FDD"/>
    <w:rsid w:val="006C6084"/>
    <w:rsid w:val="006C6C77"/>
    <w:rsid w:val="006D0186"/>
    <w:rsid w:val="006D30CB"/>
    <w:rsid w:val="006D5C7D"/>
    <w:rsid w:val="006E152B"/>
    <w:rsid w:val="006E6420"/>
    <w:rsid w:val="006F0CA9"/>
    <w:rsid w:val="006F543E"/>
    <w:rsid w:val="006F771A"/>
    <w:rsid w:val="00701A11"/>
    <w:rsid w:val="00701A63"/>
    <w:rsid w:val="007030C9"/>
    <w:rsid w:val="007160BD"/>
    <w:rsid w:val="00716442"/>
    <w:rsid w:val="00720B12"/>
    <w:rsid w:val="007222FA"/>
    <w:rsid w:val="00727355"/>
    <w:rsid w:val="0073138B"/>
    <w:rsid w:val="00732C74"/>
    <w:rsid w:val="007419A9"/>
    <w:rsid w:val="00741E8B"/>
    <w:rsid w:val="00742E79"/>
    <w:rsid w:val="00745B1C"/>
    <w:rsid w:val="007565FE"/>
    <w:rsid w:val="00760B92"/>
    <w:rsid w:val="00762783"/>
    <w:rsid w:val="00775585"/>
    <w:rsid w:val="007809AB"/>
    <w:rsid w:val="007826D5"/>
    <w:rsid w:val="00784FD1"/>
    <w:rsid w:val="0078593E"/>
    <w:rsid w:val="007A0B3F"/>
    <w:rsid w:val="007A6DEE"/>
    <w:rsid w:val="007A7310"/>
    <w:rsid w:val="007C7AA3"/>
    <w:rsid w:val="007D059C"/>
    <w:rsid w:val="007D4062"/>
    <w:rsid w:val="007D5925"/>
    <w:rsid w:val="007E168F"/>
    <w:rsid w:val="007E217C"/>
    <w:rsid w:val="007E2499"/>
    <w:rsid w:val="007E2DD0"/>
    <w:rsid w:val="007E4B19"/>
    <w:rsid w:val="007F075B"/>
    <w:rsid w:val="007F3B4E"/>
    <w:rsid w:val="007F549E"/>
    <w:rsid w:val="007F64CE"/>
    <w:rsid w:val="008000BD"/>
    <w:rsid w:val="00800307"/>
    <w:rsid w:val="00801EE7"/>
    <w:rsid w:val="00801F6A"/>
    <w:rsid w:val="00803DCE"/>
    <w:rsid w:val="00811F8B"/>
    <w:rsid w:val="00814E36"/>
    <w:rsid w:val="0081685B"/>
    <w:rsid w:val="00816A4F"/>
    <w:rsid w:val="0081707E"/>
    <w:rsid w:val="00820F57"/>
    <w:rsid w:val="008231A1"/>
    <w:rsid w:val="0082360C"/>
    <w:rsid w:val="0082584F"/>
    <w:rsid w:val="008325DF"/>
    <w:rsid w:val="00837EF6"/>
    <w:rsid w:val="00841907"/>
    <w:rsid w:val="00844C19"/>
    <w:rsid w:val="00846F98"/>
    <w:rsid w:val="00854BA0"/>
    <w:rsid w:val="008640CD"/>
    <w:rsid w:val="008662B6"/>
    <w:rsid w:val="00870D75"/>
    <w:rsid w:val="00877371"/>
    <w:rsid w:val="008848A9"/>
    <w:rsid w:val="00884F56"/>
    <w:rsid w:val="00887A93"/>
    <w:rsid w:val="00890A93"/>
    <w:rsid w:val="008A00A0"/>
    <w:rsid w:val="008A4E98"/>
    <w:rsid w:val="008A736C"/>
    <w:rsid w:val="008B3928"/>
    <w:rsid w:val="008B753E"/>
    <w:rsid w:val="008C65C3"/>
    <w:rsid w:val="008C6C9A"/>
    <w:rsid w:val="008C6F11"/>
    <w:rsid w:val="008C7105"/>
    <w:rsid w:val="008D067B"/>
    <w:rsid w:val="008D0BB1"/>
    <w:rsid w:val="008D32EF"/>
    <w:rsid w:val="008D37AC"/>
    <w:rsid w:val="008E1EA5"/>
    <w:rsid w:val="008F0138"/>
    <w:rsid w:val="008F2587"/>
    <w:rsid w:val="00901310"/>
    <w:rsid w:val="009108DC"/>
    <w:rsid w:val="009146AB"/>
    <w:rsid w:val="00915BB9"/>
    <w:rsid w:val="00920F49"/>
    <w:rsid w:val="009223BA"/>
    <w:rsid w:val="009240F4"/>
    <w:rsid w:val="0092438C"/>
    <w:rsid w:val="0092467D"/>
    <w:rsid w:val="009328D9"/>
    <w:rsid w:val="00932F21"/>
    <w:rsid w:val="0093374A"/>
    <w:rsid w:val="009377B7"/>
    <w:rsid w:val="00937D01"/>
    <w:rsid w:val="00937FB8"/>
    <w:rsid w:val="009418F5"/>
    <w:rsid w:val="009424FD"/>
    <w:rsid w:val="00943174"/>
    <w:rsid w:val="009441C7"/>
    <w:rsid w:val="0094623C"/>
    <w:rsid w:val="0094767C"/>
    <w:rsid w:val="009602CF"/>
    <w:rsid w:val="00962550"/>
    <w:rsid w:val="009659A8"/>
    <w:rsid w:val="00965EE7"/>
    <w:rsid w:val="00971108"/>
    <w:rsid w:val="009731E0"/>
    <w:rsid w:val="00977C9F"/>
    <w:rsid w:val="009804C4"/>
    <w:rsid w:val="00985E3B"/>
    <w:rsid w:val="009903EE"/>
    <w:rsid w:val="00994BF6"/>
    <w:rsid w:val="009974F0"/>
    <w:rsid w:val="009A1879"/>
    <w:rsid w:val="009A3FD7"/>
    <w:rsid w:val="009A479E"/>
    <w:rsid w:val="009A7012"/>
    <w:rsid w:val="009B2CC9"/>
    <w:rsid w:val="009B5632"/>
    <w:rsid w:val="009B6375"/>
    <w:rsid w:val="009B667B"/>
    <w:rsid w:val="009C22C6"/>
    <w:rsid w:val="009C29DB"/>
    <w:rsid w:val="009C38C7"/>
    <w:rsid w:val="009D3240"/>
    <w:rsid w:val="009D36EA"/>
    <w:rsid w:val="009D4FA5"/>
    <w:rsid w:val="009E15C0"/>
    <w:rsid w:val="009E2EAF"/>
    <w:rsid w:val="009E3663"/>
    <w:rsid w:val="009E6E5E"/>
    <w:rsid w:val="009F02A3"/>
    <w:rsid w:val="009F0477"/>
    <w:rsid w:val="009F07F2"/>
    <w:rsid w:val="009F3655"/>
    <w:rsid w:val="00A0030A"/>
    <w:rsid w:val="00A00B51"/>
    <w:rsid w:val="00A246E7"/>
    <w:rsid w:val="00A26306"/>
    <w:rsid w:val="00A26E12"/>
    <w:rsid w:val="00A30D8E"/>
    <w:rsid w:val="00A313A1"/>
    <w:rsid w:val="00A36710"/>
    <w:rsid w:val="00A4108C"/>
    <w:rsid w:val="00A4376C"/>
    <w:rsid w:val="00A46545"/>
    <w:rsid w:val="00A46CD6"/>
    <w:rsid w:val="00A478D3"/>
    <w:rsid w:val="00A47FBC"/>
    <w:rsid w:val="00A50E6B"/>
    <w:rsid w:val="00A60D15"/>
    <w:rsid w:val="00A62D3C"/>
    <w:rsid w:val="00A65DB8"/>
    <w:rsid w:val="00A73355"/>
    <w:rsid w:val="00A74AC7"/>
    <w:rsid w:val="00A83719"/>
    <w:rsid w:val="00A837B3"/>
    <w:rsid w:val="00A83AD9"/>
    <w:rsid w:val="00A85594"/>
    <w:rsid w:val="00A9040B"/>
    <w:rsid w:val="00A92727"/>
    <w:rsid w:val="00A92907"/>
    <w:rsid w:val="00A92E93"/>
    <w:rsid w:val="00A949FB"/>
    <w:rsid w:val="00A961FF"/>
    <w:rsid w:val="00A96BF1"/>
    <w:rsid w:val="00AA01BD"/>
    <w:rsid w:val="00AA16D8"/>
    <w:rsid w:val="00AA7FE7"/>
    <w:rsid w:val="00AB0D9C"/>
    <w:rsid w:val="00AB1756"/>
    <w:rsid w:val="00AB4AC3"/>
    <w:rsid w:val="00AB62CA"/>
    <w:rsid w:val="00AB69C3"/>
    <w:rsid w:val="00AC29F6"/>
    <w:rsid w:val="00AC35B6"/>
    <w:rsid w:val="00AC4E27"/>
    <w:rsid w:val="00AD137F"/>
    <w:rsid w:val="00AD6BF2"/>
    <w:rsid w:val="00AE1D16"/>
    <w:rsid w:val="00AE7D68"/>
    <w:rsid w:val="00AF4C02"/>
    <w:rsid w:val="00B02D9E"/>
    <w:rsid w:val="00B05E69"/>
    <w:rsid w:val="00B128FC"/>
    <w:rsid w:val="00B12F13"/>
    <w:rsid w:val="00B16755"/>
    <w:rsid w:val="00B16E14"/>
    <w:rsid w:val="00B17763"/>
    <w:rsid w:val="00B21C02"/>
    <w:rsid w:val="00B222E5"/>
    <w:rsid w:val="00B236F5"/>
    <w:rsid w:val="00B321A8"/>
    <w:rsid w:val="00B372B7"/>
    <w:rsid w:val="00B42AC8"/>
    <w:rsid w:val="00B43C1F"/>
    <w:rsid w:val="00B47174"/>
    <w:rsid w:val="00B56561"/>
    <w:rsid w:val="00B62672"/>
    <w:rsid w:val="00B71087"/>
    <w:rsid w:val="00B81C25"/>
    <w:rsid w:val="00B960C0"/>
    <w:rsid w:val="00B962DD"/>
    <w:rsid w:val="00B96B89"/>
    <w:rsid w:val="00B977A9"/>
    <w:rsid w:val="00BA5FDF"/>
    <w:rsid w:val="00BB33B5"/>
    <w:rsid w:val="00BB4949"/>
    <w:rsid w:val="00BC2B52"/>
    <w:rsid w:val="00BC449D"/>
    <w:rsid w:val="00BC5D4D"/>
    <w:rsid w:val="00BC5F70"/>
    <w:rsid w:val="00BD3919"/>
    <w:rsid w:val="00BE2E01"/>
    <w:rsid w:val="00BF1C6F"/>
    <w:rsid w:val="00BF67D2"/>
    <w:rsid w:val="00C05D9F"/>
    <w:rsid w:val="00C07348"/>
    <w:rsid w:val="00C13A7F"/>
    <w:rsid w:val="00C174F6"/>
    <w:rsid w:val="00C23C86"/>
    <w:rsid w:val="00C2452C"/>
    <w:rsid w:val="00C24A94"/>
    <w:rsid w:val="00C25043"/>
    <w:rsid w:val="00C2652D"/>
    <w:rsid w:val="00C273E8"/>
    <w:rsid w:val="00C311E8"/>
    <w:rsid w:val="00C3170E"/>
    <w:rsid w:val="00C362D2"/>
    <w:rsid w:val="00C4167F"/>
    <w:rsid w:val="00C4476A"/>
    <w:rsid w:val="00C467B5"/>
    <w:rsid w:val="00C468F3"/>
    <w:rsid w:val="00C46A81"/>
    <w:rsid w:val="00C507B1"/>
    <w:rsid w:val="00C625EE"/>
    <w:rsid w:val="00C64B11"/>
    <w:rsid w:val="00C67D8B"/>
    <w:rsid w:val="00C71528"/>
    <w:rsid w:val="00C71AC1"/>
    <w:rsid w:val="00C7373C"/>
    <w:rsid w:val="00C74B79"/>
    <w:rsid w:val="00C81865"/>
    <w:rsid w:val="00C83660"/>
    <w:rsid w:val="00C8368C"/>
    <w:rsid w:val="00C93616"/>
    <w:rsid w:val="00C937E6"/>
    <w:rsid w:val="00C972FC"/>
    <w:rsid w:val="00CA2047"/>
    <w:rsid w:val="00CC3853"/>
    <w:rsid w:val="00CD36F0"/>
    <w:rsid w:val="00CD4029"/>
    <w:rsid w:val="00CE0B9A"/>
    <w:rsid w:val="00CE1B83"/>
    <w:rsid w:val="00CE21CB"/>
    <w:rsid w:val="00CE3E36"/>
    <w:rsid w:val="00CF1AB1"/>
    <w:rsid w:val="00CF1B00"/>
    <w:rsid w:val="00CF5629"/>
    <w:rsid w:val="00CF6C7C"/>
    <w:rsid w:val="00CF7402"/>
    <w:rsid w:val="00D038FA"/>
    <w:rsid w:val="00D043D0"/>
    <w:rsid w:val="00D04E23"/>
    <w:rsid w:val="00D05037"/>
    <w:rsid w:val="00D05E60"/>
    <w:rsid w:val="00D1427F"/>
    <w:rsid w:val="00D175AE"/>
    <w:rsid w:val="00D17E6C"/>
    <w:rsid w:val="00D23AF6"/>
    <w:rsid w:val="00D27860"/>
    <w:rsid w:val="00D32649"/>
    <w:rsid w:val="00D3495A"/>
    <w:rsid w:val="00D36BA3"/>
    <w:rsid w:val="00D434ED"/>
    <w:rsid w:val="00D537AE"/>
    <w:rsid w:val="00D543A2"/>
    <w:rsid w:val="00D54508"/>
    <w:rsid w:val="00D56E98"/>
    <w:rsid w:val="00D661C1"/>
    <w:rsid w:val="00D66578"/>
    <w:rsid w:val="00D66F5D"/>
    <w:rsid w:val="00D754B0"/>
    <w:rsid w:val="00D76FE4"/>
    <w:rsid w:val="00D822D1"/>
    <w:rsid w:val="00D834BF"/>
    <w:rsid w:val="00D87352"/>
    <w:rsid w:val="00D91A69"/>
    <w:rsid w:val="00D91C51"/>
    <w:rsid w:val="00D94740"/>
    <w:rsid w:val="00D95DCC"/>
    <w:rsid w:val="00D96A52"/>
    <w:rsid w:val="00DA04CC"/>
    <w:rsid w:val="00DA420F"/>
    <w:rsid w:val="00DA427D"/>
    <w:rsid w:val="00DA59C9"/>
    <w:rsid w:val="00DA6BB0"/>
    <w:rsid w:val="00DB3C52"/>
    <w:rsid w:val="00DC0C74"/>
    <w:rsid w:val="00DC0CEC"/>
    <w:rsid w:val="00DC320B"/>
    <w:rsid w:val="00DC4EBF"/>
    <w:rsid w:val="00DC5101"/>
    <w:rsid w:val="00DC5C13"/>
    <w:rsid w:val="00DD554A"/>
    <w:rsid w:val="00DE09B4"/>
    <w:rsid w:val="00DF0805"/>
    <w:rsid w:val="00DF19E6"/>
    <w:rsid w:val="00E00FA8"/>
    <w:rsid w:val="00E03FC1"/>
    <w:rsid w:val="00E066CD"/>
    <w:rsid w:val="00E06F2E"/>
    <w:rsid w:val="00E119B2"/>
    <w:rsid w:val="00E11FBC"/>
    <w:rsid w:val="00E1370F"/>
    <w:rsid w:val="00E142D3"/>
    <w:rsid w:val="00E15340"/>
    <w:rsid w:val="00E15FBC"/>
    <w:rsid w:val="00E25A35"/>
    <w:rsid w:val="00E263E4"/>
    <w:rsid w:val="00E31219"/>
    <w:rsid w:val="00E316D5"/>
    <w:rsid w:val="00E31E33"/>
    <w:rsid w:val="00E31EFE"/>
    <w:rsid w:val="00E3343E"/>
    <w:rsid w:val="00E35AAF"/>
    <w:rsid w:val="00E36A98"/>
    <w:rsid w:val="00E4313A"/>
    <w:rsid w:val="00E4373F"/>
    <w:rsid w:val="00E43E7A"/>
    <w:rsid w:val="00E452E9"/>
    <w:rsid w:val="00E46D98"/>
    <w:rsid w:val="00E52AF7"/>
    <w:rsid w:val="00E6330F"/>
    <w:rsid w:val="00E9196A"/>
    <w:rsid w:val="00E91D3D"/>
    <w:rsid w:val="00E92852"/>
    <w:rsid w:val="00E9604A"/>
    <w:rsid w:val="00EA0F78"/>
    <w:rsid w:val="00EA28A3"/>
    <w:rsid w:val="00EA3573"/>
    <w:rsid w:val="00EA39DD"/>
    <w:rsid w:val="00EB2238"/>
    <w:rsid w:val="00EB7F67"/>
    <w:rsid w:val="00EC7CFF"/>
    <w:rsid w:val="00ED2376"/>
    <w:rsid w:val="00ED4283"/>
    <w:rsid w:val="00ED5DC6"/>
    <w:rsid w:val="00EE52EE"/>
    <w:rsid w:val="00EF0621"/>
    <w:rsid w:val="00EF502A"/>
    <w:rsid w:val="00F01859"/>
    <w:rsid w:val="00F02330"/>
    <w:rsid w:val="00F03F46"/>
    <w:rsid w:val="00F0483D"/>
    <w:rsid w:val="00F07CDD"/>
    <w:rsid w:val="00F07E52"/>
    <w:rsid w:val="00F21C11"/>
    <w:rsid w:val="00F220CF"/>
    <w:rsid w:val="00F24DB6"/>
    <w:rsid w:val="00F25107"/>
    <w:rsid w:val="00F27509"/>
    <w:rsid w:val="00F2756A"/>
    <w:rsid w:val="00F3131F"/>
    <w:rsid w:val="00F358C7"/>
    <w:rsid w:val="00F40BE0"/>
    <w:rsid w:val="00F41806"/>
    <w:rsid w:val="00F44AD8"/>
    <w:rsid w:val="00F452E8"/>
    <w:rsid w:val="00F55766"/>
    <w:rsid w:val="00F66FCA"/>
    <w:rsid w:val="00F67400"/>
    <w:rsid w:val="00F74A69"/>
    <w:rsid w:val="00F74E2E"/>
    <w:rsid w:val="00F825EE"/>
    <w:rsid w:val="00F8649D"/>
    <w:rsid w:val="00F86E9C"/>
    <w:rsid w:val="00F8732A"/>
    <w:rsid w:val="00F90AB8"/>
    <w:rsid w:val="00F911F1"/>
    <w:rsid w:val="00F94716"/>
    <w:rsid w:val="00FB69DB"/>
    <w:rsid w:val="00FB6C7E"/>
    <w:rsid w:val="00FB7A0D"/>
    <w:rsid w:val="00FC5827"/>
    <w:rsid w:val="00FC7D01"/>
    <w:rsid w:val="00FD0918"/>
    <w:rsid w:val="00FD0DBA"/>
    <w:rsid w:val="00FD1168"/>
    <w:rsid w:val="00FD246D"/>
    <w:rsid w:val="00FD26A5"/>
    <w:rsid w:val="00FD3E78"/>
    <w:rsid w:val="00FD4EE4"/>
    <w:rsid w:val="00FD5132"/>
    <w:rsid w:val="00FD5E8C"/>
    <w:rsid w:val="00FD7717"/>
    <w:rsid w:val="00FE0214"/>
    <w:rsid w:val="00FE282E"/>
    <w:rsid w:val="00FE3015"/>
    <w:rsid w:val="00FE3146"/>
    <w:rsid w:val="00FE5C56"/>
    <w:rsid w:val="00FF23A8"/>
    <w:rsid w:val="00FF5340"/>
    <w:rsid w:val="00FF5C11"/>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680">
      <w:bodyDiv w:val="1"/>
      <w:marLeft w:val="0"/>
      <w:marRight w:val="0"/>
      <w:marTop w:val="0"/>
      <w:marBottom w:val="0"/>
      <w:divBdr>
        <w:top w:val="none" w:sz="0" w:space="0" w:color="auto"/>
        <w:left w:val="none" w:sz="0" w:space="0" w:color="auto"/>
        <w:bottom w:val="none" w:sz="0" w:space="0" w:color="auto"/>
        <w:right w:val="none" w:sz="0" w:space="0" w:color="auto"/>
      </w:divBdr>
    </w:div>
    <w:div w:id="76296323">
      <w:bodyDiv w:val="1"/>
      <w:marLeft w:val="0"/>
      <w:marRight w:val="0"/>
      <w:marTop w:val="0"/>
      <w:marBottom w:val="0"/>
      <w:divBdr>
        <w:top w:val="none" w:sz="0" w:space="0" w:color="auto"/>
        <w:left w:val="none" w:sz="0" w:space="0" w:color="auto"/>
        <w:bottom w:val="none" w:sz="0" w:space="0" w:color="auto"/>
        <w:right w:val="none" w:sz="0" w:space="0" w:color="auto"/>
      </w:divBdr>
    </w:div>
    <w:div w:id="146241896">
      <w:bodyDiv w:val="1"/>
      <w:marLeft w:val="0"/>
      <w:marRight w:val="0"/>
      <w:marTop w:val="0"/>
      <w:marBottom w:val="0"/>
      <w:divBdr>
        <w:top w:val="none" w:sz="0" w:space="0" w:color="auto"/>
        <w:left w:val="none" w:sz="0" w:space="0" w:color="auto"/>
        <w:bottom w:val="none" w:sz="0" w:space="0" w:color="auto"/>
        <w:right w:val="none" w:sz="0" w:space="0" w:color="auto"/>
      </w:divBdr>
    </w:div>
    <w:div w:id="146824334">
      <w:bodyDiv w:val="1"/>
      <w:marLeft w:val="0"/>
      <w:marRight w:val="0"/>
      <w:marTop w:val="0"/>
      <w:marBottom w:val="0"/>
      <w:divBdr>
        <w:top w:val="none" w:sz="0" w:space="0" w:color="auto"/>
        <w:left w:val="none" w:sz="0" w:space="0" w:color="auto"/>
        <w:bottom w:val="none" w:sz="0" w:space="0" w:color="auto"/>
        <w:right w:val="none" w:sz="0" w:space="0" w:color="auto"/>
      </w:divBdr>
    </w:div>
    <w:div w:id="265966955">
      <w:bodyDiv w:val="1"/>
      <w:marLeft w:val="0"/>
      <w:marRight w:val="0"/>
      <w:marTop w:val="0"/>
      <w:marBottom w:val="0"/>
      <w:divBdr>
        <w:top w:val="none" w:sz="0" w:space="0" w:color="auto"/>
        <w:left w:val="none" w:sz="0" w:space="0" w:color="auto"/>
        <w:bottom w:val="none" w:sz="0" w:space="0" w:color="auto"/>
        <w:right w:val="none" w:sz="0" w:space="0" w:color="auto"/>
      </w:divBdr>
    </w:div>
    <w:div w:id="328411992">
      <w:bodyDiv w:val="1"/>
      <w:marLeft w:val="0"/>
      <w:marRight w:val="0"/>
      <w:marTop w:val="0"/>
      <w:marBottom w:val="0"/>
      <w:divBdr>
        <w:top w:val="none" w:sz="0" w:space="0" w:color="auto"/>
        <w:left w:val="none" w:sz="0" w:space="0" w:color="auto"/>
        <w:bottom w:val="none" w:sz="0" w:space="0" w:color="auto"/>
        <w:right w:val="none" w:sz="0" w:space="0" w:color="auto"/>
      </w:divBdr>
    </w:div>
    <w:div w:id="374473515">
      <w:bodyDiv w:val="1"/>
      <w:marLeft w:val="0"/>
      <w:marRight w:val="0"/>
      <w:marTop w:val="0"/>
      <w:marBottom w:val="0"/>
      <w:divBdr>
        <w:top w:val="none" w:sz="0" w:space="0" w:color="auto"/>
        <w:left w:val="none" w:sz="0" w:space="0" w:color="auto"/>
        <w:bottom w:val="none" w:sz="0" w:space="0" w:color="auto"/>
        <w:right w:val="none" w:sz="0" w:space="0" w:color="auto"/>
      </w:divBdr>
    </w:div>
    <w:div w:id="376587979">
      <w:bodyDiv w:val="1"/>
      <w:marLeft w:val="0"/>
      <w:marRight w:val="0"/>
      <w:marTop w:val="0"/>
      <w:marBottom w:val="0"/>
      <w:divBdr>
        <w:top w:val="none" w:sz="0" w:space="0" w:color="auto"/>
        <w:left w:val="none" w:sz="0" w:space="0" w:color="auto"/>
        <w:bottom w:val="none" w:sz="0" w:space="0" w:color="auto"/>
        <w:right w:val="none" w:sz="0" w:space="0" w:color="auto"/>
      </w:divBdr>
    </w:div>
    <w:div w:id="405760756">
      <w:bodyDiv w:val="1"/>
      <w:marLeft w:val="0"/>
      <w:marRight w:val="0"/>
      <w:marTop w:val="0"/>
      <w:marBottom w:val="0"/>
      <w:divBdr>
        <w:top w:val="none" w:sz="0" w:space="0" w:color="auto"/>
        <w:left w:val="none" w:sz="0" w:space="0" w:color="auto"/>
        <w:bottom w:val="none" w:sz="0" w:space="0" w:color="auto"/>
        <w:right w:val="none" w:sz="0" w:space="0" w:color="auto"/>
      </w:divBdr>
    </w:div>
    <w:div w:id="421296325">
      <w:bodyDiv w:val="1"/>
      <w:marLeft w:val="0"/>
      <w:marRight w:val="0"/>
      <w:marTop w:val="0"/>
      <w:marBottom w:val="0"/>
      <w:divBdr>
        <w:top w:val="none" w:sz="0" w:space="0" w:color="auto"/>
        <w:left w:val="none" w:sz="0" w:space="0" w:color="auto"/>
        <w:bottom w:val="none" w:sz="0" w:space="0" w:color="auto"/>
        <w:right w:val="none" w:sz="0" w:space="0" w:color="auto"/>
      </w:divBdr>
    </w:div>
    <w:div w:id="443577744">
      <w:bodyDiv w:val="1"/>
      <w:marLeft w:val="0"/>
      <w:marRight w:val="0"/>
      <w:marTop w:val="0"/>
      <w:marBottom w:val="0"/>
      <w:divBdr>
        <w:top w:val="none" w:sz="0" w:space="0" w:color="auto"/>
        <w:left w:val="none" w:sz="0" w:space="0" w:color="auto"/>
        <w:bottom w:val="none" w:sz="0" w:space="0" w:color="auto"/>
        <w:right w:val="none" w:sz="0" w:space="0" w:color="auto"/>
      </w:divBdr>
    </w:div>
    <w:div w:id="445466803">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53981329">
      <w:bodyDiv w:val="1"/>
      <w:marLeft w:val="0"/>
      <w:marRight w:val="0"/>
      <w:marTop w:val="0"/>
      <w:marBottom w:val="0"/>
      <w:divBdr>
        <w:top w:val="none" w:sz="0" w:space="0" w:color="auto"/>
        <w:left w:val="none" w:sz="0" w:space="0" w:color="auto"/>
        <w:bottom w:val="none" w:sz="0" w:space="0" w:color="auto"/>
        <w:right w:val="none" w:sz="0" w:space="0" w:color="auto"/>
      </w:divBdr>
    </w:div>
    <w:div w:id="481656272">
      <w:bodyDiv w:val="1"/>
      <w:marLeft w:val="0"/>
      <w:marRight w:val="0"/>
      <w:marTop w:val="0"/>
      <w:marBottom w:val="0"/>
      <w:divBdr>
        <w:top w:val="none" w:sz="0" w:space="0" w:color="auto"/>
        <w:left w:val="none" w:sz="0" w:space="0" w:color="auto"/>
        <w:bottom w:val="none" w:sz="0" w:space="0" w:color="auto"/>
        <w:right w:val="none" w:sz="0" w:space="0" w:color="auto"/>
      </w:divBdr>
    </w:div>
    <w:div w:id="510144198">
      <w:bodyDiv w:val="1"/>
      <w:marLeft w:val="0"/>
      <w:marRight w:val="0"/>
      <w:marTop w:val="0"/>
      <w:marBottom w:val="0"/>
      <w:divBdr>
        <w:top w:val="none" w:sz="0" w:space="0" w:color="auto"/>
        <w:left w:val="none" w:sz="0" w:space="0" w:color="auto"/>
        <w:bottom w:val="none" w:sz="0" w:space="0" w:color="auto"/>
        <w:right w:val="none" w:sz="0" w:space="0" w:color="auto"/>
      </w:divBdr>
    </w:div>
    <w:div w:id="606080875">
      <w:bodyDiv w:val="1"/>
      <w:marLeft w:val="0"/>
      <w:marRight w:val="0"/>
      <w:marTop w:val="0"/>
      <w:marBottom w:val="0"/>
      <w:divBdr>
        <w:top w:val="none" w:sz="0" w:space="0" w:color="auto"/>
        <w:left w:val="none" w:sz="0" w:space="0" w:color="auto"/>
        <w:bottom w:val="none" w:sz="0" w:space="0" w:color="auto"/>
        <w:right w:val="none" w:sz="0" w:space="0" w:color="auto"/>
      </w:divBdr>
    </w:div>
    <w:div w:id="629291090">
      <w:bodyDiv w:val="1"/>
      <w:marLeft w:val="0"/>
      <w:marRight w:val="0"/>
      <w:marTop w:val="0"/>
      <w:marBottom w:val="0"/>
      <w:divBdr>
        <w:top w:val="none" w:sz="0" w:space="0" w:color="auto"/>
        <w:left w:val="none" w:sz="0" w:space="0" w:color="auto"/>
        <w:bottom w:val="none" w:sz="0" w:space="0" w:color="auto"/>
        <w:right w:val="none" w:sz="0" w:space="0" w:color="auto"/>
      </w:divBdr>
    </w:div>
    <w:div w:id="64162290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06952939">
      <w:bodyDiv w:val="1"/>
      <w:marLeft w:val="0"/>
      <w:marRight w:val="0"/>
      <w:marTop w:val="0"/>
      <w:marBottom w:val="0"/>
      <w:divBdr>
        <w:top w:val="none" w:sz="0" w:space="0" w:color="auto"/>
        <w:left w:val="none" w:sz="0" w:space="0" w:color="auto"/>
        <w:bottom w:val="none" w:sz="0" w:space="0" w:color="auto"/>
        <w:right w:val="none" w:sz="0" w:space="0" w:color="auto"/>
      </w:divBdr>
    </w:div>
    <w:div w:id="756830412">
      <w:bodyDiv w:val="1"/>
      <w:marLeft w:val="0"/>
      <w:marRight w:val="0"/>
      <w:marTop w:val="0"/>
      <w:marBottom w:val="0"/>
      <w:divBdr>
        <w:top w:val="none" w:sz="0" w:space="0" w:color="auto"/>
        <w:left w:val="none" w:sz="0" w:space="0" w:color="auto"/>
        <w:bottom w:val="none" w:sz="0" w:space="0" w:color="auto"/>
        <w:right w:val="none" w:sz="0" w:space="0" w:color="auto"/>
      </w:divBdr>
    </w:div>
    <w:div w:id="870261129">
      <w:bodyDiv w:val="1"/>
      <w:marLeft w:val="0"/>
      <w:marRight w:val="0"/>
      <w:marTop w:val="0"/>
      <w:marBottom w:val="0"/>
      <w:divBdr>
        <w:top w:val="none" w:sz="0" w:space="0" w:color="auto"/>
        <w:left w:val="none" w:sz="0" w:space="0" w:color="auto"/>
        <w:bottom w:val="none" w:sz="0" w:space="0" w:color="auto"/>
        <w:right w:val="none" w:sz="0" w:space="0" w:color="auto"/>
      </w:divBdr>
    </w:div>
    <w:div w:id="900560781">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67920516">
      <w:bodyDiv w:val="1"/>
      <w:marLeft w:val="0"/>
      <w:marRight w:val="0"/>
      <w:marTop w:val="0"/>
      <w:marBottom w:val="0"/>
      <w:divBdr>
        <w:top w:val="none" w:sz="0" w:space="0" w:color="auto"/>
        <w:left w:val="none" w:sz="0" w:space="0" w:color="auto"/>
        <w:bottom w:val="none" w:sz="0" w:space="0" w:color="auto"/>
        <w:right w:val="none" w:sz="0" w:space="0" w:color="auto"/>
      </w:divBdr>
    </w:div>
    <w:div w:id="1080131466">
      <w:bodyDiv w:val="1"/>
      <w:marLeft w:val="0"/>
      <w:marRight w:val="0"/>
      <w:marTop w:val="0"/>
      <w:marBottom w:val="0"/>
      <w:divBdr>
        <w:top w:val="none" w:sz="0" w:space="0" w:color="auto"/>
        <w:left w:val="none" w:sz="0" w:space="0" w:color="auto"/>
        <w:bottom w:val="none" w:sz="0" w:space="0" w:color="auto"/>
        <w:right w:val="none" w:sz="0" w:space="0" w:color="auto"/>
      </w:divBdr>
    </w:div>
    <w:div w:id="1081174679">
      <w:bodyDiv w:val="1"/>
      <w:marLeft w:val="0"/>
      <w:marRight w:val="0"/>
      <w:marTop w:val="0"/>
      <w:marBottom w:val="0"/>
      <w:divBdr>
        <w:top w:val="none" w:sz="0" w:space="0" w:color="auto"/>
        <w:left w:val="none" w:sz="0" w:space="0" w:color="auto"/>
        <w:bottom w:val="none" w:sz="0" w:space="0" w:color="auto"/>
        <w:right w:val="none" w:sz="0" w:space="0" w:color="auto"/>
      </w:divBdr>
    </w:div>
    <w:div w:id="1081759191">
      <w:bodyDiv w:val="1"/>
      <w:marLeft w:val="0"/>
      <w:marRight w:val="0"/>
      <w:marTop w:val="0"/>
      <w:marBottom w:val="0"/>
      <w:divBdr>
        <w:top w:val="none" w:sz="0" w:space="0" w:color="auto"/>
        <w:left w:val="none" w:sz="0" w:space="0" w:color="auto"/>
        <w:bottom w:val="none" w:sz="0" w:space="0" w:color="auto"/>
        <w:right w:val="none" w:sz="0" w:space="0" w:color="auto"/>
      </w:divBdr>
    </w:div>
    <w:div w:id="1107502769">
      <w:bodyDiv w:val="1"/>
      <w:marLeft w:val="0"/>
      <w:marRight w:val="0"/>
      <w:marTop w:val="0"/>
      <w:marBottom w:val="0"/>
      <w:divBdr>
        <w:top w:val="none" w:sz="0" w:space="0" w:color="auto"/>
        <w:left w:val="none" w:sz="0" w:space="0" w:color="auto"/>
        <w:bottom w:val="none" w:sz="0" w:space="0" w:color="auto"/>
        <w:right w:val="none" w:sz="0" w:space="0" w:color="auto"/>
      </w:divBdr>
    </w:div>
    <w:div w:id="1164708756">
      <w:bodyDiv w:val="1"/>
      <w:marLeft w:val="0"/>
      <w:marRight w:val="0"/>
      <w:marTop w:val="0"/>
      <w:marBottom w:val="0"/>
      <w:divBdr>
        <w:top w:val="none" w:sz="0" w:space="0" w:color="auto"/>
        <w:left w:val="none" w:sz="0" w:space="0" w:color="auto"/>
        <w:bottom w:val="none" w:sz="0" w:space="0" w:color="auto"/>
        <w:right w:val="none" w:sz="0" w:space="0" w:color="auto"/>
      </w:divBdr>
    </w:div>
    <w:div w:id="1196381770">
      <w:bodyDiv w:val="1"/>
      <w:marLeft w:val="0"/>
      <w:marRight w:val="0"/>
      <w:marTop w:val="0"/>
      <w:marBottom w:val="0"/>
      <w:divBdr>
        <w:top w:val="none" w:sz="0" w:space="0" w:color="auto"/>
        <w:left w:val="none" w:sz="0" w:space="0" w:color="auto"/>
        <w:bottom w:val="none" w:sz="0" w:space="0" w:color="auto"/>
        <w:right w:val="none" w:sz="0" w:space="0" w:color="auto"/>
      </w:divBdr>
    </w:div>
    <w:div w:id="1210147018">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78416904">
      <w:bodyDiv w:val="1"/>
      <w:marLeft w:val="0"/>
      <w:marRight w:val="0"/>
      <w:marTop w:val="0"/>
      <w:marBottom w:val="0"/>
      <w:divBdr>
        <w:top w:val="none" w:sz="0" w:space="0" w:color="auto"/>
        <w:left w:val="none" w:sz="0" w:space="0" w:color="auto"/>
        <w:bottom w:val="none" w:sz="0" w:space="0" w:color="auto"/>
        <w:right w:val="none" w:sz="0" w:space="0" w:color="auto"/>
      </w:divBdr>
    </w:div>
    <w:div w:id="1409378960">
      <w:bodyDiv w:val="1"/>
      <w:marLeft w:val="0"/>
      <w:marRight w:val="0"/>
      <w:marTop w:val="0"/>
      <w:marBottom w:val="0"/>
      <w:divBdr>
        <w:top w:val="none" w:sz="0" w:space="0" w:color="auto"/>
        <w:left w:val="none" w:sz="0" w:space="0" w:color="auto"/>
        <w:bottom w:val="none" w:sz="0" w:space="0" w:color="auto"/>
        <w:right w:val="none" w:sz="0" w:space="0" w:color="auto"/>
      </w:divBdr>
    </w:div>
    <w:div w:id="1512448746">
      <w:bodyDiv w:val="1"/>
      <w:marLeft w:val="0"/>
      <w:marRight w:val="0"/>
      <w:marTop w:val="0"/>
      <w:marBottom w:val="0"/>
      <w:divBdr>
        <w:top w:val="none" w:sz="0" w:space="0" w:color="auto"/>
        <w:left w:val="none" w:sz="0" w:space="0" w:color="auto"/>
        <w:bottom w:val="none" w:sz="0" w:space="0" w:color="auto"/>
        <w:right w:val="none" w:sz="0" w:space="0" w:color="auto"/>
      </w:divBdr>
    </w:div>
    <w:div w:id="1533302354">
      <w:bodyDiv w:val="1"/>
      <w:marLeft w:val="0"/>
      <w:marRight w:val="0"/>
      <w:marTop w:val="0"/>
      <w:marBottom w:val="0"/>
      <w:divBdr>
        <w:top w:val="none" w:sz="0" w:space="0" w:color="auto"/>
        <w:left w:val="none" w:sz="0" w:space="0" w:color="auto"/>
        <w:bottom w:val="none" w:sz="0" w:space="0" w:color="auto"/>
        <w:right w:val="none" w:sz="0" w:space="0" w:color="auto"/>
      </w:divBdr>
    </w:div>
    <w:div w:id="1577591632">
      <w:bodyDiv w:val="1"/>
      <w:marLeft w:val="0"/>
      <w:marRight w:val="0"/>
      <w:marTop w:val="0"/>
      <w:marBottom w:val="0"/>
      <w:divBdr>
        <w:top w:val="none" w:sz="0" w:space="0" w:color="auto"/>
        <w:left w:val="none" w:sz="0" w:space="0" w:color="auto"/>
        <w:bottom w:val="none" w:sz="0" w:space="0" w:color="auto"/>
        <w:right w:val="none" w:sz="0" w:space="0" w:color="auto"/>
      </w:divBdr>
    </w:div>
    <w:div w:id="1672685625">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3136991">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887981568">
      <w:bodyDiv w:val="1"/>
      <w:marLeft w:val="0"/>
      <w:marRight w:val="0"/>
      <w:marTop w:val="0"/>
      <w:marBottom w:val="0"/>
      <w:divBdr>
        <w:top w:val="none" w:sz="0" w:space="0" w:color="auto"/>
        <w:left w:val="none" w:sz="0" w:space="0" w:color="auto"/>
        <w:bottom w:val="none" w:sz="0" w:space="0" w:color="auto"/>
        <w:right w:val="none" w:sz="0" w:space="0" w:color="auto"/>
      </w:divBdr>
    </w:div>
    <w:div w:id="1906530139">
      <w:bodyDiv w:val="1"/>
      <w:marLeft w:val="0"/>
      <w:marRight w:val="0"/>
      <w:marTop w:val="0"/>
      <w:marBottom w:val="0"/>
      <w:divBdr>
        <w:top w:val="none" w:sz="0" w:space="0" w:color="auto"/>
        <w:left w:val="none" w:sz="0" w:space="0" w:color="auto"/>
        <w:bottom w:val="none" w:sz="0" w:space="0" w:color="auto"/>
        <w:right w:val="none" w:sz="0" w:space="0" w:color="auto"/>
      </w:divBdr>
    </w:div>
    <w:div w:id="1907371077">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47151268">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42783730">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 w:id="2099397262">
      <w:bodyDiv w:val="1"/>
      <w:marLeft w:val="0"/>
      <w:marRight w:val="0"/>
      <w:marTop w:val="0"/>
      <w:marBottom w:val="0"/>
      <w:divBdr>
        <w:top w:val="none" w:sz="0" w:space="0" w:color="auto"/>
        <w:left w:val="none" w:sz="0" w:space="0" w:color="auto"/>
        <w:bottom w:val="none" w:sz="0" w:space="0" w:color="auto"/>
        <w:right w:val="none" w:sz="0" w:space="0" w:color="auto"/>
      </w:divBdr>
    </w:div>
    <w:div w:id="2100707991">
      <w:bodyDiv w:val="1"/>
      <w:marLeft w:val="0"/>
      <w:marRight w:val="0"/>
      <w:marTop w:val="0"/>
      <w:marBottom w:val="0"/>
      <w:divBdr>
        <w:top w:val="none" w:sz="0" w:space="0" w:color="auto"/>
        <w:left w:val="none" w:sz="0" w:space="0" w:color="auto"/>
        <w:bottom w:val="none" w:sz="0" w:space="0" w:color="auto"/>
        <w:right w:val="none" w:sz="0" w:space="0" w:color="auto"/>
      </w:divBdr>
    </w:div>
    <w:div w:id="21008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nline.zakon.kz/Document/?link_id=1001174830" TargetMode="External"/><Relationship Id="rId4" Type="http://schemas.microsoft.com/office/2007/relationships/stylesWithEffects" Target="stylesWithEffects.xml"/><Relationship Id="rId9" Type="http://schemas.openxmlformats.org/officeDocument/2006/relationships/hyperlink" Target="javascript:change_data(%22customer_iik%22,%22ru%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D5CE-E667-4129-B3A6-D408C6F6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17</Pages>
  <Words>5223</Words>
  <Characters>38624</Characters>
  <Application>Microsoft Office Word</Application>
  <DocSecurity>0</DocSecurity>
  <Lines>321</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43760</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160</cp:revision>
  <cp:lastPrinted>2020-06-22T08:50:00Z</cp:lastPrinted>
  <dcterms:created xsi:type="dcterms:W3CDTF">2016-02-22T03:16:00Z</dcterms:created>
  <dcterms:modified xsi:type="dcterms:W3CDTF">2020-06-22T08:50:00Z</dcterms:modified>
</cp:coreProperties>
</file>