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Объявление</w:t>
      </w:r>
      <w:r w:rsidR="00E95E61">
        <w:rPr>
          <w:rFonts w:ascii="Times New Roman" w:hAnsi="Times New Roman" w:cs="Times New Roman"/>
          <w:b/>
          <w:sz w:val="20"/>
          <w:szCs w:val="20"/>
        </w:rPr>
        <w:t xml:space="preserve"> №4</w:t>
      </w:r>
    </w:p>
    <w:p w:rsidR="00065D60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</w:t>
      </w:r>
      <w:r w:rsidR="000944FE" w:rsidRPr="006E0859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</w:p>
    <w:p w:rsidR="008873C8" w:rsidRPr="006E0859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</w:p>
    <w:p w:rsidR="00065D60" w:rsidRPr="006E0859" w:rsidRDefault="006600B7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="002B0B64" w:rsidRPr="006E0859">
        <w:rPr>
          <w:rFonts w:ascii="Times New Roman" w:hAnsi="Times New Roman" w:cs="Times New Roman"/>
          <w:b/>
          <w:sz w:val="20"/>
          <w:szCs w:val="20"/>
        </w:rPr>
        <w:t>17.01.2024</w:t>
      </w:r>
      <w:r w:rsidR="00AE2DBC" w:rsidRPr="006E0859">
        <w:rPr>
          <w:rFonts w:ascii="Times New Roman" w:hAnsi="Times New Roman" w:cs="Times New Roman"/>
          <w:b/>
          <w:sz w:val="20"/>
          <w:szCs w:val="20"/>
        </w:rPr>
        <w:t>г.</w:t>
      </w:r>
    </w:p>
    <w:p w:rsidR="009220C9" w:rsidRPr="006E0859" w:rsidRDefault="002B0B64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      </w:t>
      </w:r>
      <w:r w:rsidR="009220C9" w:rsidRPr="006E0859">
        <w:rPr>
          <w:rFonts w:ascii="Times New Roman" w:hAnsi="Times New Roman" w:cs="Times New Roman"/>
          <w:sz w:val="20"/>
          <w:szCs w:val="20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="009220C9" w:rsidRPr="006E085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9220C9" w:rsidRPr="006E0859">
        <w:rPr>
          <w:rFonts w:ascii="Times New Roman" w:hAnsi="Times New Roman" w:cs="Times New Roman"/>
          <w:sz w:val="20"/>
          <w:szCs w:val="20"/>
        </w:rPr>
        <w:t xml:space="preserve"> Правила) 1. Наименование и адрес заказчика или организатора зак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упа: </w:t>
      </w:r>
      <w:r w:rsidR="003D2B3B" w:rsidRPr="006E0859">
        <w:rPr>
          <w:rFonts w:ascii="Times New Roman" w:hAnsi="Times New Roman" w:cs="Times New Roman"/>
          <w:b/>
          <w:sz w:val="20"/>
          <w:szCs w:val="20"/>
        </w:rPr>
        <w:t>КГП на ПХВ «Городская больница города Аксу»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, город Аксу, улица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 xml:space="preserve"> ,5</w:t>
      </w:r>
      <w:r w:rsidR="009220C9" w:rsidRPr="006E0859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  <w:r w:rsidR="005C5CE0" w:rsidRPr="006E0859">
        <w:rPr>
          <w:rFonts w:ascii="Times New Roman" w:hAnsi="Times New Roman" w:cs="Times New Roman"/>
          <w:sz w:val="20"/>
          <w:szCs w:val="20"/>
        </w:rPr>
        <w:t>.</w:t>
      </w:r>
    </w:p>
    <w:p w:rsidR="00E32EE8" w:rsidRPr="00A521FB" w:rsidRDefault="009220C9" w:rsidP="00E32EE8">
      <w:pPr>
        <w:pStyle w:val="a7"/>
        <w:widowControl w:val="0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6E0859">
        <w:rPr>
          <w:rStyle w:val="s1"/>
          <w:b w:val="0"/>
          <w:sz w:val="20"/>
          <w:szCs w:val="20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 w:rsidRPr="006E0859">
        <w:rPr>
          <w:rStyle w:val="s1"/>
          <w:b w:val="0"/>
          <w:sz w:val="20"/>
          <w:szCs w:val="20"/>
        </w:rPr>
        <w:t>0</w:t>
      </w:r>
      <w:r w:rsidRPr="006E0859">
        <w:rPr>
          <w:rStyle w:val="s1"/>
          <w:b w:val="0"/>
          <w:sz w:val="20"/>
          <w:szCs w:val="20"/>
        </w:rPr>
        <w:t xml:space="preserve">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536"/>
        <w:gridCol w:w="993"/>
        <w:gridCol w:w="1134"/>
        <w:gridCol w:w="1134"/>
      </w:tblGrid>
      <w:tr w:rsidR="00320D8D" w:rsidRPr="006E0859" w:rsidTr="00320D8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6E0859" w:rsidRDefault="00320D8D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6E0859" w:rsidRDefault="00320D8D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6E0859" w:rsidRDefault="00320D8D" w:rsidP="0032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6E0859" w:rsidRDefault="00320D8D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6E0859" w:rsidRDefault="00320D8D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6E0859" w:rsidRDefault="00320D8D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20D8D" w:rsidRPr="006E0859" w:rsidTr="00320D8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D" w:rsidRPr="006E0859" w:rsidRDefault="00320D8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E95E61" w:rsidRDefault="00320D8D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Сантиметровая лента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E95E61" w:rsidRDefault="00320D8D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Сантиметровая лента используется в медицине с целью измерения объема и длины различных частей тела пациента. На основе данных, полученных в результате антропометрических измерений, оценивается уровень общего физического развития пациента - эта информация является важной для дальнейших исследований. Сантиметровая лента изготовлена из мягкого пластика, за счет чего она легко сматывается в небольшой рулон. На концах ленты расположены заклепки из металла, предохраняющие ее края от преждевременного износа. На обеих сторонах сантиметровой ленты имеется отсчет показателей шкалы, который берет свое начало с противоположного конца. Характеристики: сантиметровая лента с делением в 1 см с двух сторон; общая длина: 150 см; ширина: 2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Pr="00E1217C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Pr="00E1217C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8D" w:rsidRPr="006E0859" w:rsidRDefault="00320D8D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57 600</w:t>
            </w:r>
          </w:p>
        </w:tc>
      </w:tr>
      <w:tr w:rsidR="00320D8D" w:rsidRPr="006E0859" w:rsidTr="00320D8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D" w:rsidRDefault="00320D8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320D8D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Пузырь для  льда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320D8D" w:rsidRDefault="00320D8D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 имеет общее медицинское назначение — соответствует первому типу (объем 500 мл). </w:t>
            </w:r>
            <w:proofErr w:type="gramStart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Выполнен</w:t>
            </w:r>
            <w:proofErr w:type="gramEnd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плоского блина с округлым дном диаметром 25 см., широким отверстием для помещения льда и завинчивающейся крышкой. Пузырь имеет литую структуру, изготовлен из качественной вулканизированной резины, устойчивой к химикатам, воздействию низкой и высокой температуры. Материал изделия не выделяет опасных соединений, безопасен и </w:t>
            </w:r>
            <w:proofErr w:type="spellStart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экологичен</w:t>
            </w:r>
            <w:proofErr w:type="spellEnd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Пузырь  предназначен для многократного использования, не теряет своих качеств даже при ежедневной эксплуатации в </w:t>
            </w:r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течение нескольких лет. Изделия должны быть герметичными: не иметь отверстий и трещин, не пропускать воду при надавливании. Материал пузырей должен легко мыться, обязательно выдерживать обработку дезинфицирующими препаратами и  мыльными </w:t>
            </w:r>
            <w:proofErr w:type="spellStart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растворами</w:t>
            </w:r>
            <w:proofErr w:type="gramStart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нутренние</w:t>
            </w:r>
            <w:proofErr w:type="spellEnd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поверхности емкости не должны слипаться друг с другом. Качественные изделия выполнены из однородного материала ровной толщины, не деформируются и не теряют своих каче</w:t>
            </w:r>
            <w:proofErr w:type="gramStart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320D8D">
              <w:rPr>
                <w:rFonts w:ascii="Times New Roman" w:hAnsi="Times New Roman"/>
                <w:color w:val="000000"/>
                <w:sz w:val="24"/>
                <w:szCs w:val="24"/>
              </w:rPr>
              <w:t>и температуре от +50 до -50°С.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320D8D" w:rsidP="00320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8D" w:rsidRDefault="00320D8D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320D8D" w:rsidRPr="006E0859" w:rsidTr="00320D8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D" w:rsidRDefault="00C74B6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C74B6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Таблица для определения остроты зрения Сивцева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320D8D" w:rsidRDefault="00C74B6E" w:rsidP="00320D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предназначена для проверки остроты зрения при близорукости, дальнозоркости, астигматизма. </w:t>
            </w:r>
            <w:proofErr w:type="gram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Простой белый стенд с подсветкой, 12 строчек с буквами от крупных до маленьких, 3 дополнительные строки.</w:t>
            </w:r>
            <w:proofErr w:type="gram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Слева указана </w:t>
            </w:r>
            <w:proofErr w:type="spell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острата</w:t>
            </w:r>
            <w:proofErr w:type="spell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зрения, справа рекомендованное расстояние.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0D8D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8D" w:rsidRDefault="00C74B6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9880</w:t>
            </w:r>
          </w:p>
        </w:tc>
      </w:tr>
      <w:tr w:rsidR="00320D8D" w:rsidRPr="006E0859" w:rsidTr="00320D8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D" w:rsidRDefault="00320D8D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Pr="00320D8D" w:rsidRDefault="00C74B6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Таблица для определения остроты зрения Головина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 представляет собой стандартный набор </w:t>
            </w:r>
            <w:proofErr w:type="spell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оптотипов</w:t>
            </w:r>
            <w:proofErr w:type="spell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определения остроты зрения человека. Таблица  состоит из комбинации четырех разных колец с разрывом, но равных по своей ширине и высоте. В соответствии с условно принятой нормой, глаз со 100%-</w:t>
            </w:r>
            <w:proofErr w:type="spell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зрением (V=1.0) способен различать две удаленные точки с угловым разрешением в 1 минуту (или 1/60 градуса).</w:t>
            </w:r>
          </w:p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предлагаемой таблице содержатся </w:t>
            </w:r>
            <w:proofErr w:type="spell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оптотипы</w:t>
            </w:r>
            <w:proofErr w:type="spell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определения остроты зрения в интервале 0.1 - 5.0 с расстояния 5 м, причем первые 10 рядов (с V = 0.1-1.0) отличаются шагом в 0.1, последующие два ряда (V=1.5-2.0)- в 0.5, и три дополнительных ряда (V=3.0-5.0)- в 1.0.</w:t>
            </w:r>
          </w:p>
          <w:p w:rsidR="00320D8D" w:rsidRPr="00320D8D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Таблица также содержит две дополнительные колонки: слева - "D=..." (расстояние в метрах, с которого данный знак видит человек со 100%-</w:t>
            </w:r>
            <w:proofErr w:type="spell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зрением), справа - "V=..."(острота зрения, если данный ряд знаков читается с 5 м). Значения V, приведенные в правой колонке таблицы, соответствую остроте зрения, исследуемой с расстояния 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8D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8D" w:rsidRDefault="00C74B6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C74B6E" w:rsidRPr="006E0859" w:rsidTr="00320D8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E" w:rsidRDefault="00C74B6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Pr="00C74B6E" w:rsidRDefault="00C74B6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Таблица для определения остроты зрения Орловой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проверки зрения у детей от трёх до семи лет. Она представляет собой белое полотно, на котором изображены картинки разного размера. На первой строке расположены самые крупные значки. Они уменьшаются от строчки к строчке. </w:t>
            </w:r>
          </w:p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Полотно содержит 12 строк с различными рисунками, которые уменьшаются сверху вниз. Напротив каждой строчки слева указано расстояние, с которого малыш должен увидеть её.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6E" w:rsidRDefault="00C74B6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</w:tr>
      <w:tr w:rsidR="00C74B6E" w:rsidRPr="006E0859" w:rsidTr="00320D8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6E" w:rsidRDefault="00C74B6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74B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Грелка тип А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C74B6E" w:rsidRPr="00C74B6E" w:rsidRDefault="00C74B6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Грелка резиновая типа</w:t>
            </w:r>
            <w:proofErr w:type="gram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предназначена для местного согревания тела (грелка с пробкой), объем 2л, подходят для многократного и продолжительного применения;</w:t>
            </w:r>
          </w:p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- произведены из материалов высокого качества с учетом требований ГОСТ;</w:t>
            </w:r>
            <w:proofErr w:type="gramEnd"/>
          </w:p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- не содержат токсичных и аллергических компонентов;</w:t>
            </w:r>
          </w:p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безопасны</w:t>
            </w:r>
            <w:proofErr w:type="gramEnd"/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и взрослых;</w:t>
            </w:r>
          </w:p>
          <w:p w:rsidR="00C74B6E" w:rsidRPr="00C74B6E" w:rsidRDefault="00C74B6E" w:rsidP="00C74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B6E">
              <w:rPr>
                <w:rFonts w:ascii="Times New Roman" w:hAnsi="Times New Roman"/>
                <w:color w:val="000000"/>
                <w:sz w:val="24"/>
                <w:szCs w:val="24"/>
              </w:rPr>
              <w:t>- стойки к многократным дезинфекциям.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6E" w:rsidRDefault="00C74B6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B6E" w:rsidRDefault="00C74B6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</w:tbl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3</w:t>
      </w:r>
      <w:r w:rsidRPr="006E0859">
        <w:rPr>
          <w:rFonts w:ascii="Times New Roman" w:hAnsi="Times New Roman" w:cs="Times New Roman"/>
          <w:sz w:val="20"/>
          <w:szCs w:val="20"/>
        </w:rPr>
        <w:t>.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Сроки и условия поставки – </w:t>
      </w:r>
      <w:r w:rsidR="00E251EF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первая поставка </w:t>
      </w:r>
      <w:proofErr w:type="gramStart"/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с даты з</w:t>
      </w:r>
      <w:r w:rsidR="00C74B6E">
        <w:rPr>
          <w:rFonts w:ascii="Times New Roman" w:hAnsi="Times New Roman" w:cs="Times New Roman"/>
          <w:b/>
          <w:color w:val="FF0000"/>
          <w:sz w:val="20"/>
          <w:szCs w:val="20"/>
        </w:rPr>
        <w:t>аключения</w:t>
      </w:r>
      <w:proofErr w:type="gramEnd"/>
      <w:r w:rsidR="00C74B6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договора 10</w:t>
      </w:r>
      <w:r w:rsidR="003521C0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0DFE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календа</w:t>
      </w:r>
      <w:r w:rsidR="00FC339A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рных дней после подписания договора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64851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 xml:space="preserve">Поставляемый товар должен </w:t>
      </w:r>
      <w:proofErr w:type="gramStart"/>
      <w:r w:rsidRPr="006E0859">
        <w:rPr>
          <w:rFonts w:ascii="Times New Roman" w:hAnsi="Times New Roman" w:cs="Times New Roman"/>
          <w:sz w:val="20"/>
          <w:szCs w:val="20"/>
        </w:rPr>
        <w:t>хранится</w:t>
      </w:r>
      <w:proofErr w:type="gramEnd"/>
      <w:r w:rsidRPr="006E0859">
        <w:rPr>
          <w:rFonts w:ascii="Times New Roman" w:hAnsi="Times New Roman" w:cs="Times New Roman"/>
          <w:sz w:val="20"/>
          <w:szCs w:val="20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4</w:t>
      </w:r>
      <w:r w:rsidRPr="006E0859">
        <w:rPr>
          <w:rFonts w:ascii="Times New Roman" w:hAnsi="Times New Roman" w:cs="Times New Roman"/>
          <w:sz w:val="20"/>
          <w:szCs w:val="20"/>
        </w:rPr>
        <w:t>.Место предоставления</w:t>
      </w:r>
      <w:r w:rsidR="00464851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>(пр</w:t>
      </w:r>
      <w:r w:rsidR="003D2B3B" w:rsidRPr="006E0859">
        <w:rPr>
          <w:rFonts w:ascii="Times New Roman" w:hAnsi="Times New Roman" w:cs="Times New Roman"/>
          <w:sz w:val="20"/>
          <w:szCs w:val="20"/>
        </w:rPr>
        <w:t>иема) документов: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EB3083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бухгалтерия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bookmarkStart w:id="0" w:name="_GoBack"/>
      <w:bookmarkEnd w:id="0"/>
      <w:r w:rsidR="00C74B6E"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="007C17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:00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часов </w:t>
      </w:r>
      <w:r w:rsidR="00802DBE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A521F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 февраля 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2024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года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5.</w:t>
      </w:r>
      <w:r w:rsidRPr="006E0859">
        <w:rPr>
          <w:rFonts w:ascii="Times New Roman" w:hAnsi="Times New Roman" w:cs="Times New Roman"/>
          <w:sz w:val="20"/>
          <w:szCs w:val="20"/>
        </w:rPr>
        <w:t>Дата, время и место вскрытия конвер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тов с ценовыми предложениями: </w:t>
      </w:r>
      <w:r w:rsidR="00C74B6E">
        <w:rPr>
          <w:rFonts w:ascii="Times New Roman" w:hAnsi="Times New Roman" w:cs="Times New Roman"/>
          <w:b/>
          <w:color w:val="FF0000"/>
          <w:sz w:val="20"/>
          <w:szCs w:val="20"/>
        </w:rPr>
        <w:t>14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часов </w:t>
      </w:r>
      <w:r w:rsidR="00802DBE">
        <w:rPr>
          <w:rFonts w:ascii="Times New Roman" w:hAnsi="Times New Roman" w:cs="Times New Roman"/>
          <w:b/>
          <w:color w:val="FF0000"/>
          <w:sz w:val="20"/>
          <w:szCs w:val="20"/>
        </w:rPr>
        <w:t>02</w:t>
      </w:r>
      <w:r w:rsidR="00A521F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февраля 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 по адресу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B16E56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отдел государственных закупок</w:t>
      </w:r>
      <w:r w:rsidR="003B7741" w:rsidRPr="006E0859">
        <w:rPr>
          <w:rFonts w:ascii="Times New Roman" w:hAnsi="Times New Roman" w:cs="Times New Roman"/>
          <w:sz w:val="20"/>
          <w:szCs w:val="20"/>
        </w:rPr>
        <w:t>.</w:t>
      </w:r>
    </w:p>
    <w:p w:rsidR="009220C9" w:rsidRPr="006E0859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0859">
        <w:rPr>
          <w:rStyle w:val="s1"/>
          <w:b w:val="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E0859">
        <w:rPr>
          <w:rStyle w:val="s1"/>
          <w:b w:val="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6E0859">
        <w:rPr>
          <w:rStyle w:val="s1"/>
          <w:b w:val="0"/>
          <w:sz w:val="20"/>
          <w:szCs w:val="20"/>
        </w:rPr>
        <w:t xml:space="preserve"> описание</w:t>
      </w:r>
      <w:r w:rsidR="00B928CA" w:rsidRPr="006E0859">
        <w:rPr>
          <w:rStyle w:val="s1"/>
          <w:b w:val="0"/>
          <w:sz w:val="20"/>
          <w:szCs w:val="20"/>
        </w:rPr>
        <w:t xml:space="preserve"> и объем фармацевтических услуг</w:t>
      </w:r>
      <w:r w:rsidR="003D1B80" w:rsidRPr="006E0859">
        <w:rPr>
          <w:rStyle w:val="s1"/>
          <w:b w:val="0"/>
          <w:sz w:val="20"/>
          <w:szCs w:val="20"/>
        </w:rPr>
        <w:t xml:space="preserve"> </w:t>
      </w:r>
      <w:r w:rsidRPr="006E0859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6E0859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0"/>
          <w:szCs w:val="20"/>
        </w:rPr>
      </w:pPr>
      <w:r w:rsidRPr="006E0859">
        <w:rPr>
          <w:bCs w:val="0"/>
          <w:color w:val="FF0000"/>
          <w:sz w:val="20"/>
          <w:szCs w:val="20"/>
        </w:rPr>
        <w:t>Глава 4.</w:t>
      </w:r>
      <w:r w:rsidRPr="006E0859">
        <w:rPr>
          <w:b w:val="0"/>
          <w:bCs w:val="0"/>
          <w:sz w:val="20"/>
          <w:szCs w:val="20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6E0859">
        <w:rPr>
          <w:spacing w:val="2"/>
          <w:sz w:val="20"/>
          <w:szCs w:val="2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6E0859">
        <w:rPr>
          <w:spacing w:val="2"/>
          <w:sz w:val="20"/>
          <w:szCs w:val="20"/>
        </w:rPr>
        <w:t>на</w:t>
      </w:r>
      <w:proofErr w:type="gramEnd"/>
      <w:r w:rsidR="009220C9" w:rsidRPr="006E0859">
        <w:rPr>
          <w:spacing w:val="2"/>
          <w:sz w:val="20"/>
          <w:szCs w:val="20"/>
        </w:rPr>
        <w:t xml:space="preserve"> закуп.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При этом</w:t>
      </w:r>
      <w:proofErr w:type="gramStart"/>
      <w:r w:rsidRPr="006E0859">
        <w:rPr>
          <w:spacing w:val="2"/>
          <w:sz w:val="20"/>
          <w:szCs w:val="20"/>
        </w:rPr>
        <w:t>,</w:t>
      </w:r>
      <w:proofErr w:type="gramEnd"/>
      <w:r w:rsidRPr="006E0859">
        <w:rPr>
          <w:spacing w:val="2"/>
          <w:sz w:val="20"/>
          <w:szCs w:val="20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proofErr w:type="gramStart"/>
      <w:r w:rsidR="009220C9" w:rsidRPr="006E0859">
        <w:rPr>
          <w:spacing w:val="2"/>
          <w:sz w:val="20"/>
          <w:szCs w:val="20"/>
        </w:rPr>
        <w:t>3) не</w:t>
      </w:r>
      <w:r w:rsidR="00B32AB7" w:rsidRPr="006E0859">
        <w:rPr>
          <w:spacing w:val="2"/>
          <w:sz w:val="20"/>
          <w:szCs w:val="20"/>
        </w:rPr>
        <w:t xml:space="preserve"> </w:t>
      </w:r>
      <w:r w:rsidR="009220C9" w:rsidRPr="006E0859">
        <w:rPr>
          <w:spacing w:val="2"/>
          <w:sz w:val="20"/>
          <w:szCs w:val="20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</w:t>
      </w:r>
      <w:r w:rsidR="009220C9" w:rsidRPr="006E0859">
        <w:rPr>
          <w:spacing w:val="2"/>
          <w:sz w:val="20"/>
          <w:szCs w:val="20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подпункте 9)</w:t>
        </w:r>
      </w:hyperlink>
      <w:r w:rsidR="009220C9" w:rsidRPr="006E0859">
        <w:rPr>
          <w:spacing w:val="2"/>
          <w:sz w:val="20"/>
          <w:szCs w:val="20"/>
        </w:rPr>
        <w:t> настоящего пункта,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9) срок годности вакцин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не </w:t>
      </w:r>
      <w:proofErr w:type="gramStart"/>
      <w:r w:rsidRPr="006E0859">
        <w:rPr>
          <w:spacing w:val="2"/>
          <w:sz w:val="20"/>
          <w:szCs w:val="20"/>
        </w:rPr>
        <w:t>менее сорока процентов</w:t>
      </w:r>
      <w:proofErr w:type="gramEnd"/>
      <w:r w:rsidRPr="006E0859">
        <w:rPr>
          <w:spacing w:val="2"/>
          <w:sz w:val="20"/>
          <w:szCs w:val="20"/>
        </w:rPr>
        <w:t xml:space="preserve">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10) менее сроков годности, указанных в </w:t>
      </w:r>
      <w:hyperlink r:id="rId8" w:anchor="z139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подпунктах 8)</w:t>
        </w:r>
      </w:hyperlink>
      <w:r w:rsidR="009220C9" w:rsidRPr="006E0859">
        <w:rPr>
          <w:spacing w:val="2"/>
          <w:sz w:val="20"/>
          <w:szCs w:val="20"/>
        </w:rPr>
        <w:t> и </w:t>
      </w:r>
      <w:hyperlink r:id="rId9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="009220C9" w:rsidRPr="006E0859">
        <w:rPr>
          <w:spacing w:val="2"/>
          <w:sz w:val="20"/>
          <w:szCs w:val="20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11) новизна медицинской техники, ее не</w:t>
      </w:r>
      <w:r w:rsidR="00CD349E" w:rsidRPr="006E0859">
        <w:rPr>
          <w:spacing w:val="2"/>
          <w:sz w:val="20"/>
          <w:szCs w:val="20"/>
        </w:rPr>
        <w:t xml:space="preserve"> </w:t>
      </w:r>
      <w:proofErr w:type="spellStart"/>
      <w:r w:rsidR="009220C9" w:rsidRPr="006E0859">
        <w:rPr>
          <w:spacing w:val="2"/>
          <w:sz w:val="20"/>
          <w:szCs w:val="20"/>
        </w:rPr>
        <w:t>использованность</w:t>
      </w:r>
      <w:proofErr w:type="spellEnd"/>
      <w:r w:rsidR="009220C9" w:rsidRPr="006E0859">
        <w:rPr>
          <w:spacing w:val="2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6E0859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Отсутствие необходимости внесения медицинской </w:t>
      </w:r>
      <w:proofErr w:type="gramStart"/>
      <w:r w:rsidRPr="006E0859">
        <w:rPr>
          <w:spacing w:val="2"/>
          <w:sz w:val="20"/>
          <w:szCs w:val="20"/>
        </w:rPr>
        <w:t>техники в реестр государственной системы единства измерений Республики</w:t>
      </w:r>
      <w:proofErr w:type="gramEnd"/>
      <w:r w:rsidRPr="006E0859">
        <w:rPr>
          <w:spacing w:val="2"/>
          <w:sz w:val="20"/>
          <w:szCs w:val="20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19. </w:t>
      </w:r>
      <w:proofErr w:type="gramStart"/>
      <w:r w:rsidRPr="006E0859">
        <w:rPr>
          <w:spacing w:val="2"/>
          <w:sz w:val="20"/>
          <w:szCs w:val="20"/>
        </w:rPr>
        <w:t>Требования, предусмотренные </w:t>
      </w:r>
      <w:hyperlink r:id="rId10" w:anchor="z131" w:history="1">
        <w:r w:rsidRPr="006E0859">
          <w:rPr>
            <w:rStyle w:val="a3"/>
            <w:color w:val="auto"/>
            <w:spacing w:val="2"/>
            <w:sz w:val="20"/>
            <w:szCs w:val="20"/>
          </w:rPr>
          <w:t>подпунктами 4)</w:t>
        </w:r>
      </w:hyperlink>
      <w:r w:rsidRPr="006E0859">
        <w:rPr>
          <w:spacing w:val="2"/>
          <w:sz w:val="20"/>
          <w:szCs w:val="20"/>
        </w:rPr>
        <w:t>, </w:t>
      </w:r>
      <w:hyperlink r:id="rId11" w:anchor="z132" w:history="1">
        <w:r w:rsidRPr="006E0859">
          <w:rPr>
            <w:rStyle w:val="a3"/>
            <w:color w:val="auto"/>
            <w:spacing w:val="2"/>
            <w:sz w:val="20"/>
            <w:szCs w:val="20"/>
          </w:rPr>
          <w:t>5)</w:t>
        </w:r>
      </w:hyperlink>
      <w:r w:rsidRPr="006E0859">
        <w:rPr>
          <w:spacing w:val="2"/>
          <w:sz w:val="20"/>
          <w:szCs w:val="20"/>
        </w:rPr>
        <w:t>, </w:t>
      </w:r>
      <w:hyperlink r:id="rId12" w:anchor="z133" w:history="1">
        <w:r w:rsidRPr="006E0859">
          <w:rPr>
            <w:rStyle w:val="a3"/>
            <w:color w:val="auto"/>
            <w:spacing w:val="2"/>
            <w:sz w:val="20"/>
            <w:szCs w:val="20"/>
          </w:rPr>
          <w:t>6)</w:t>
        </w:r>
      </w:hyperlink>
      <w:r w:rsidRPr="006E0859">
        <w:rPr>
          <w:spacing w:val="2"/>
          <w:sz w:val="20"/>
          <w:szCs w:val="20"/>
        </w:rPr>
        <w:t>, </w:t>
      </w:r>
      <w:hyperlink r:id="rId13" w:anchor="z136" w:history="1">
        <w:r w:rsidRPr="006E0859">
          <w:rPr>
            <w:rStyle w:val="a3"/>
            <w:color w:val="auto"/>
            <w:spacing w:val="2"/>
            <w:sz w:val="20"/>
            <w:szCs w:val="20"/>
          </w:rPr>
          <w:t>7)</w:t>
        </w:r>
      </w:hyperlink>
      <w:r w:rsidRPr="006E0859">
        <w:rPr>
          <w:spacing w:val="2"/>
          <w:sz w:val="20"/>
          <w:szCs w:val="20"/>
        </w:rPr>
        <w:t>, </w:t>
      </w:r>
      <w:hyperlink r:id="rId14" w:anchor="z139" w:history="1">
        <w:r w:rsidRPr="006E0859">
          <w:rPr>
            <w:rStyle w:val="a3"/>
            <w:color w:val="auto"/>
            <w:spacing w:val="2"/>
            <w:sz w:val="20"/>
            <w:szCs w:val="20"/>
          </w:rPr>
          <w:t>8)</w:t>
        </w:r>
      </w:hyperlink>
      <w:r w:rsidRPr="006E0859">
        <w:rPr>
          <w:spacing w:val="2"/>
          <w:sz w:val="20"/>
          <w:szCs w:val="20"/>
        </w:rPr>
        <w:t>, </w:t>
      </w:r>
      <w:hyperlink r:id="rId15" w:anchor="z142" w:history="1">
        <w:r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Pr="006E0859">
        <w:rPr>
          <w:spacing w:val="2"/>
          <w:sz w:val="20"/>
          <w:szCs w:val="20"/>
        </w:rPr>
        <w:t>, </w:t>
      </w:r>
      <w:hyperlink r:id="rId16" w:anchor="z145" w:history="1">
        <w:r w:rsidRPr="006E0859">
          <w:rPr>
            <w:rStyle w:val="a3"/>
            <w:color w:val="auto"/>
            <w:spacing w:val="2"/>
            <w:sz w:val="20"/>
            <w:szCs w:val="20"/>
          </w:rPr>
          <w:t>10)</w:t>
        </w:r>
      </w:hyperlink>
      <w:r w:rsidRPr="006E0859">
        <w:rPr>
          <w:spacing w:val="2"/>
          <w:sz w:val="20"/>
          <w:szCs w:val="20"/>
        </w:rPr>
        <w:t>, </w:t>
      </w:r>
      <w:hyperlink r:id="rId17" w:anchor="z146" w:history="1">
        <w:r w:rsidRPr="006E0859">
          <w:rPr>
            <w:rStyle w:val="a3"/>
            <w:color w:val="auto"/>
            <w:spacing w:val="2"/>
            <w:sz w:val="20"/>
            <w:szCs w:val="20"/>
          </w:rPr>
          <w:t>11)</w:t>
        </w:r>
      </w:hyperlink>
      <w:r w:rsidRPr="006E0859">
        <w:rPr>
          <w:spacing w:val="2"/>
          <w:sz w:val="20"/>
          <w:szCs w:val="20"/>
        </w:rPr>
        <w:t>, </w:t>
      </w:r>
      <w:hyperlink r:id="rId18" w:anchor="z147" w:history="1">
        <w:r w:rsidRPr="006E0859">
          <w:rPr>
            <w:rStyle w:val="a3"/>
            <w:color w:val="auto"/>
            <w:spacing w:val="2"/>
            <w:sz w:val="20"/>
            <w:szCs w:val="20"/>
          </w:rPr>
          <w:t>12)</w:t>
        </w:r>
      </w:hyperlink>
      <w:r w:rsidRPr="006E0859">
        <w:rPr>
          <w:spacing w:val="2"/>
          <w:sz w:val="20"/>
          <w:szCs w:val="20"/>
        </w:rPr>
        <w:t> и </w:t>
      </w:r>
      <w:hyperlink r:id="rId19" w:anchor="z149" w:history="1">
        <w:r w:rsidRPr="006E0859">
          <w:rPr>
            <w:rStyle w:val="a3"/>
            <w:color w:val="auto"/>
            <w:spacing w:val="2"/>
            <w:sz w:val="20"/>
            <w:szCs w:val="20"/>
          </w:rPr>
          <w:t>13)</w:t>
        </w:r>
      </w:hyperlink>
      <w:r w:rsidRPr="006E0859">
        <w:rPr>
          <w:spacing w:val="2"/>
          <w:sz w:val="20"/>
          <w:szCs w:val="20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6E0859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0C9" w:rsidRPr="006E0859" w:rsidRDefault="009220C9" w:rsidP="009220C9">
      <w:pPr>
        <w:jc w:val="center"/>
        <w:rPr>
          <w:sz w:val="20"/>
          <w:szCs w:val="20"/>
        </w:rPr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54D0E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A73FC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0B64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0D8D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6422E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34542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12F58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5CE0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2D8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00B7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3C0D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0859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17EB"/>
    <w:rsid w:val="007C40BD"/>
    <w:rsid w:val="007C5FE2"/>
    <w:rsid w:val="007D0381"/>
    <w:rsid w:val="007D1D4B"/>
    <w:rsid w:val="007E2D21"/>
    <w:rsid w:val="007E46FD"/>
    <w:rsid w:val="007F4D6A"/>
    <w:rsid w:val="00802DBE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3B04"/>
    <w:rsid w:val="008D49E6"/>
    <w:rsid w:val="008D5C99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1FB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AE2DBC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4B6E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2EE8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5E61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1031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0F4"/>
    <w:rsid w:val="00FC66AB"/>
    <w:rsid w:val="00FC7991"/>
    <w:rsid w:val="00FD68BD"/>
    <w:rsid w:val="00FD7F26"/>
    <w:rsid w:val="00FE19A8"/>
    <w:rsid w:val="00FE2023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772E-4DBC-4DDD-B84C-B7111549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60</cp:revision>
  <cp:lastPrinted>2022-01-11T09:27:00Z</cp:lastPrinted>
  <dcterms:created xsi:type="dcterms:W3CDTF">2022-10-11T10:19:00Z</dcterms:created>
  <dcterms:modified xsi:type="dcterms:W3CDTF">2024-01-26T09:04:00Z</dcterms:modified>
</cp:coreProperties>
</file>