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Утвержденный бюджет администратора бюджетных программ «Управление здравоохранения Павлодарской области» на 2018 год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 администратору бюджетных программ «Управление здравоохранения области» утвержденным бюджетом на 2018 год предусматриваются средства в сумме </w:t>
      </w: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5 546,4 млн. тенге; на 2019 год –  4 698,1 млн. тенге, на 2020 год –                  2 507,9 млн. тенге.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Расходы по текущим бюджетным программам на 2018 год составляют: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253.001.000</w:t>
      </w:r>
      <w:r>
        <w:rPr>
          <w:rFonts w:ascii="Arial" w:hAnsi="Arial" w:cs="Arial"/>
          <w:color w:val="333333"/>
          <w:sz w:val="23"/>
          <w:szCs w:val="23"/>
        </w:rPr>
        <w:t> «Услуги по реализации государственной политики на местном уровне в области здравоохранения» — 143,8 млн тенге. Текущее содержание аппарата управления здравоохранения;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253.003.000</w:t>
      </w:r>
      <w:r>
        <w:rPr>
          <w:rFonts w:ascii="Arial" w:hAnsi="Arial" w:cs="Arial"/>
          <w:color w:val="333333"/>
          <w:sz w:val="23"/>
          <w:szCs w:val="23"/>
        </w:rPr>
        <w:t> «Повышение квалификации и переподготовка кадров» — 4,1 млн тенге. Услуги по повышению квалификации и переподготовке работников организаций здравоохранения области по профилям в соответствии с потребностями отрасли;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253.006.000</w:t>
      </w:r>
      <w:r>
        <w:rPr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« Услуги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по охране материнства и детства» — 163,1 млн. тенге на функционирование  ГУ Павлодарский областной специализированный Дом ребенка. Содержание, педагогическое воспитание, оказание профилактической, лечебно-оздоровительной, реабилитационной помощи детям – сиротам, детям, оставшимся без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попечения  родителей</w:t>
      </w:r>
      <w:proofErr w:type="gramEnd"/>
      <w:r>
        <w:rPr>
          <w:rFonts w:ascii="Arial" w:hAnsi="Arial" w:cs="Arial"/>
          <w:color w:val="333333"/>
          <w:sz w:val="23"/>
          <w:szCs w:val="23"/>
        </w:rPr>
        <w:t>; детям с нервно — психическими  расстройствами;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253.007.011</w:t>
      </w:r>
      <w:r>
        <w:rPr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« Пропаганда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здорового образа жизни. За счет трансфертов из республиканского бюджета» — 88,2 млн. тенге. Проведение мероприятий по вопросам формирования здорового образа жизни (организация и проведение мероприятий по формированию ЗОЖ и профилактике заболеваний, выступления на местном телевидении и радиостанции, публикаций статей в периодической печати (газеты, журналы), прокат аудио (видеороликов), выпуск региональной газеты, производство и трансляцию телепередач, тиражирование ИОМ, подготовку и проведения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анкетирований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выпуск наружной рекламы, информирование через радиорубки, обеспечение деятельности веб-сайта с постоянным размещением информации, мониторинг профилактических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скрининговых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 осмотров, мониторинг деятельности формирования ЗОЖ, размещение государственного социального заказа по пропаганде ЗОЖ, функционирование районных, молодежных центров здоровья, антитабачных центров);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253.008.011 </w:t>
      </w:r>
      <w:proofErr w:type="gramStart"/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«</w:t>
      </w:r>
      <w:r>
        <w:rPr>
          <w:rFonts w:ascii="Arial" w:hAnsi="Arial" w:cs="Arial"/>
          <w:color w:val="333333"/>
          <w:sz w:val="23"/>
          <w:szCs w:val="23"/>
        </w:rPr>
        <w:t> Реализация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мероприятий по профилактике и борьбе со СПИД в Республике Казахстан». За счет трансфертов из республиканского бюджета — 4,4 млн. тенге. Оказание медико-социальной помощи ВИЧ-инфицированным и больным СПИД, а также на проведение мероприятий по борьбе со СПИДом, за исключением оказываемой республиканской организацией;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253.008.015 «</w:t>
      </w:r>
      <w:r>
        <w:rPr>
          <w:rFonts w:ascii="Arial" w:hAnsi="Arial" w:cs="Arial"/>
          <w:color w:val="333333"/>
          <w:sz w:val="23"/>
          <w:szCs w:val="23"/>
        </w:rPr>
        <w:t>Реализация мероприятий по профилактике и борьбе со СПИД в Республике Казахстан». За счет средств областного бюджета – 4,0 млн. тенге. На выплату заработной платы дополнительно введенных 2,25 штатных единиц в КГКП «Павлодарский областной центр по профилактике и борьбе со СПИДом»;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253.016.000</w:t>
      </w:r>
      <w:r>
        <w:rPr>
          <w:rFonts w:ascii="Arial" w:hAnsi="Arial" w:cs="Arial"/>
          <w:color w:val="333333"/>
          <w:sz w:val="23"/>
          <w:szCs w:val="23"/>
        </w:rPr>
        <w:t> «Обеспечение граждан бесплатным или льготным проездом за пределы населенного пункта на лечение» — 7,4 млн. тенге. Обеспечение больных бесплатным или льготным проездом для получения высококвалифицированной медицинской помощи в республиканских медицинских организациях;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lastRenderedPageBreak/>
        <w:t>253.018.000</w:t>
      </w:r>
      <w:r>
        <w:rPr>
          <w:rFonts w:ascii="Arial" w:hAnsi="Arial" w:cs="Arial"/>
          <w:color w:val="333333"/>
          <w:sz w:val="23"/>
          <w:szCs w:val="23"/>
        </w:rPr>
        <w:t> «Информационно-аналитические услуги в области здравоохранения» </w:t>
      </w: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— </w:t>
      </w:r>
      <w:r>
        <w:rPr>
          <w:rFonts w:ascii="Arial" w:hAnsi="Arial" w:cs="Arial"/>
          <w:color w:val="333333"/>
          <w:sz w:val="23"/>
          <w:szCs w:val="23"/>
        </w:rPr>
        <w:t xml:space="preserve">18,6 млн. тенге. Организация сбора, обработки и анализа медицинских статистических данных о сети, кадрах, деятельности организаций здравоохранения, состоянии здоровья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населения  Павлодарской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области;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253.027.011 </w:t>
      </w:r>
      <w:r>
        <w:rPr>
          <w:rFonts w:ascii="Arial" w:hAnsi="Arial" w:cs="Arial"/>
          <w:color w:val="333333"/>
          <w:sz w:val="23"/>
          <w:szCs w:val="23"/>
        </w:rPr>
        <w:t>«Централизованный закуп и хранение вакцин и других медицинских иммунобиологических препаратов для проведения иммунопрофилактики населения. За счет трансфертов из республиканского бюджета» — 753,9 млн. тенге. Централизованный закуп вакцин и других медицинских иммунобиологических препаратов для проведения иммунопрофилактики населения;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253.027.015 </w:t>
      </w:r>
      <w:r>
        <w:rPr>
          <w:rFonts w:ascii="Arial" w:hAnsi="Arial" w:cs="Arial"/>
          <w:color w:val="333333"/>
          <w:sz w:val="23"/>
          <w:szCs w:val="23"/>
        </w:rPr>
        <w:t>«Централизованный закуп и хранение вакцин и других медицинских иммунобиологических препаратов для проведения иммунопрофилактики населения. За счет средств местного бюджета» —                 163,6 млн. тенге. Централизованный закуп вакцин и других медицинских иммунобиологических препаратов для проведения иммунопрофилактики населения;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253.029.000 </w:t>
      </w:r>
      <w:r>
        <w:rPr>
          <w:rFonts w:ascii="Arial" w:hAnsi="Arial" w:cs="Arial"/>
          <w:color w:val="333333"/>
          <w:sz w:val="23"/>
          <w:szCs w:val="23"/>
        </w:rPr>
        <w:t xml:space="preserve">«Областные базы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спецмедснабжения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» — 59,4 млн. тенге. Накопление, обновление и замена медикаментов для экстренной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медицинской  помощи</w:t>
      </w:r>
      <w:proofErr w:type="gramEnd"/>
      <w:r>
        <w:rPr>
          <w:rFonts w:ascii="Arial" w:hAnsi="Arial" w:cs="Arial"/>
          <w:color w:val="333333"/>
          <w:sz w:val="23"/>
          <w:szCs w:val="23"/>
        </w:rPr>
        <w:t>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253.030.000 </w:t>
      </w:r>
      <w:r>
        <w:rPr>
          <w:rFonts w:ascii="Arial" w:hAnsi="Arial" w:cs="Arial"/>
          <w:color w:val="333333"/>
          <w:sz w:val="23"/>
          <w:szCs w:val="23"/>
        </w:rPr>
        <w:t xml:space="preserve">«Капитальные расходы государственных органов здравоохранения» — 3,2 млн. тенге. Обеспечение материально-технической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базы  аппарата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управления здравоохранения Павлодарской области для достижения максимально эффективного выполнения возложенных на него функций;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253.033.000 </w:t>
      </w:r>
      <w:r>
        <w:rPr>
          <w:rFonts w:ascii="Arial" w:hAnsi="Arial" w:cs="Arial"/>
          <w:color w:val="333333"/>
          <w:sz w:val="23"/>
          <w:szCs w:val="23"/>
        </w:rPr>
        <w:t xml:space="preserve">«Капитальные расходы медицинских организаций здравоохранения» — 2 271,5 млн. тенге. Укрепление материально-технической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базы  объектов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здравоохранения;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253.041.000</w:t>
      </w:r>
      <w:r>
        <w:rPr>
          <w:rFonts w:ascii="Arial" w:hAnsi="Arial" w:cs="Arial"/>
          <w:color w:val="333333"/>
          <w:sz w:val="23"/>
          <w:szCs w:val="23"/>
        </w:rPr>
        <w:t xml:space="preserve"> «Дополнительное обеспечение гарантированного объема бесплатной медицинской помощи по решению местных представительных органов областей» — 704,7 млн. тенге. Оказание медицинской реабилитации и восстановительного лечения, за исключением оказываемых на республиканском уровне, оказание паллиативной помощи лицам, за исключением паллиативной помощи лицам, страдающим злокачественными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новообразованиями  и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сестринского ухода лицам. Оказание скорой медицинской помощи населению, за исключением оказываемой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на  республиканском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уровне, запланированные расходы по программе предусмотрены  на содержание вновь введенных бригад скорой медицинской помощи. Осуществление государственных гарантий в получении лекарственной помощи, особенно незащищенных слоев населения, равный доступ больных по видам заболеваний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к  бесплатному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получению медикаментов.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253.042.011 </w:t>
      </w:r>
      <w:r>
        <w:rPr>
          <w:rFonts w:ascii="Arial" w:hAnsi="Arial" w:cs="Arial"/>
          <w:color w:val="333333"/>
          <w:sz w:val="23"/>
          <w:szCs w:val="23"/>
        </w:rPr>
        <w:t>«Проведение медицинской организацией мероприятий, снижающих половое влечение, осуществляемые на основании решения суда. За счет трансфертов из республиканского бюджета»</w:t>
      </w: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— </w:t>
      </w:r>
      <w:r>
        <w:rPr>
          <w:rFonts w:ascii="Arial" w:hAnsi="Arial" w:cs="Arial"/>
          <w:color w:val="333333"/>
          <w:sz w:val="23"/>
          <w:szCs w:val="23"/>
        </w:rPr>
        <w:t>0,256 млн. тенге. Обеспечение антиандрогенными препаратами для проведения химической кастрации;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253.043.000 </w:t>
      </w:r>
      <w:r>
        <w:rPr>
          <w:rFonts w:ascii="Arial" w:hAnsi="Arial" w:cs="Arial"/>
          <w:color w:val="333333"/>
          <w:sz w:val="23"/>
          <w:szCs w:val="23"/>
        </w:rPr>
        <w:t xml:space="preserve">«Подготовка специалистов в организациях технического и профессионального,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послесреднего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образования» — 349,8 млн. тенге.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Программа  предусмотрена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для  качественной подготовки медицинских специалистов  среднего звена в рамках государственного  заказа;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lastRenderedPageBreak/>
        <w:t>253.044.000</w:t>
      </w:r>
      <w:r>
        <w:rPr>
          <w:rFonts w:ascii="Arial" w:hAnsi="Arial" w:cs="Arial"/>
          <w:color w:val="333333"/>
          <w:sz w:val="23"/>
          <w:szCs w:val="23"/>
        </w:rPr>
        <w:t xml:space="preserve"> «Оказание социальной поддержки обучающимся по программам технического и профессионального,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послесреднего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образования» — 33,9 млн. тенге. Услуги по подготовке медицинских работников со средним медицинским и фармацевтическим образованием в соответствии с государственными стандартами образования;</w:t>
      </w:r>
    </w:p>
    <w:p w:rsidR="00F04108" w:rsidRDefault="00F04108" w:rsidP="00F04108">
      <w:pPr>
        <w:pStyle w:val="a3"/>
        <w:shd w:val="clear" w:color="auto" w:fill="FFFFFE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253.057.000</w:t>
      </w:r>
      <w:r>
        <w:rPr>
          <w:rFonts w:ascii="Arial" w:hAnsi="Arial" w:cs="Arial"/>
          <w:color w:val="333333"/>
          <w:sz w:val="23"/>
          <w:szCs w:val="23"/>
        </w:rPr>
        <w:t> «Подготовка специалистов с высшим, послевузовским образованием и оказание социальной поддержки обучающимся» — 43,3 млн. тенге. Укомплектование медицинскими работниками организаций здравоохранения по профилям в соответствии с потребностями отрасли;</w:t>
      </w:r>
    </w:p>
    <w:p w:rsidR="00F04108" w:rsidRDefault="00F04108" w:rsidP="00F04108">
      <w:pPr>
        <w:pStyle w:val="a3"/>
        <w:shd w:val="clear" w:color="auto" w:fill="FFFF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bdr w:val="none" w:sz="0" w:space="0" w:color="auto" w:frame="1"/>
        </w:rPr>
        <w:t>253.096.000</w:t>
      </w:r>
      <w:r>
        <w:rPr>
          <w:rFonts w:ascii="Arial" w:hAnsi="Arial" w:cs="Arial"/>
          <w:color w:val="333333"/>
          <w:sz w:val="23"/>
          <w:szCs w:val="23"/>
        </w:rPr>
        <w:t> «Выполнение государственных обязательств по проектам государственно-частного партнерства» — 728,9 млн. тенге. Погашение государственных обязательств по проектам государственно-частного партнерства.</w:t>
      </w:r>
    </w:p>
    <w:p w:rsidR="000F745B" w:rsidRDefault="000F745B">
      <w:bookmarkStart w:id="0" w:name="_GoBack"/>
      <w:bookmarkEnd w:id="0"/>
    </w:p>
    <w:sectPr w:rsidR="000F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8"/>
    <w:rsid w:val="000F745B"/>
    <w:rsid w:val="00F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57E3"/>
  <w15:chartTrackingRefBased/>
  <w15:docId w15:val="{9CA40245-FBE6-430A-BD73-7AB99FCF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2018-06-09T13:35:00Z</dcterms:created>
  <dcterms:modified xsi:type="dcterms:W3CDTF">2018-06-09T13:36:00Z</dcterms:modified>
</cp:coreProperties>
</file>