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2A4A" w:rsidRDefault="00D95F7A">
      <w:pPr>
        <w:pStyle w:val="af1"/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Объявление </w:t>
      </w:r>
    </w:p>
    <w:p w:rsidR="002F2A4A" w:rsidRDefault="00D95F7A">
      <w:pPr>
        <w:pStyle w:val="af1"/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о</w:t>
      </w:r>
      <w:r>
        <w:rPr>
          <w:rFonts w:ascii="Times New Roman" w:hAnsi="Times New Roman"/>
          <w:b/>
          <w:sz w:val="24"/>
          <w:szCs w:val="24"/>
          <w:u w:val="single"/>
          <w:lang w:val="kk-KZ"/>
        </w:rPr>
        <w:t xml:space="preserve">бщего </w:t>
      </w:r>
      <w:r>
        <w:rPr>
          <w:rFonts w:ascii="Times New Roman" w:hAnsi="Times New Roman"/>
          <w:b/>
          <w:sz w:val="24"/>
          <w:szCs w:val="24"/>
          <w:u w:val="single"/>
        </w:rPr>
        <w:t>конкурса</w:t>
      </w:r>
      <w:r>
        <w:rPr>
          <w:rFonts w:ascii="Times New Roman" w:hAnsi="Times New Roman"/>
          <w:b/>
          <w:sz w:val="24"/>
          <w:szCs w:val="24"/>
        </w:rPr>
        <w:t xml:space="preserve"> для занятия вакантной административной государственной должности корпуса «Б» (низовая должность)</w:t>
      </w:r>
    </w:p>
    <w:p w:rsidR="002F2A4A" w:rsidRDefault="002F2A4A">
      <w:pPr>
        <w:pStyle w:val="af1"/>
        <w:spacing w:after="200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F2A4A" w:rsidRDefault="00D95F7A">
      <w:pPr>
        <w:pStyle w:val="af1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Общие квалификационные требования к участникам </w:t>
      </w:r>
      <w:r>
        <w:rPr>
          <w:rFonts w:ascii="Times New Roman" w:hAnsi="Times New Roman"/>
          <w:b/>
          <w:lang w:val="kk-KZ"/>
        </w:rPr>
        <w:t xml:space="preserve">общего </w:t>
      </w:r>
      <w:r>
        <w:rPr>
          <w:rFonts w:ascii="Times New Roman" w:hAnsi="Times New Roman"/>
          <w:b/>
        </w:rPr>
        <w:t>конкурса:</w:t>
      </w:r>
    </w:p>
    <w:p w:rsidR="002F2A4A" w:rsidRDefault="002F2A4A">
      <w:pPr>
        <w:pStyle w:val="af1"/>
        <w:jc w:val="center"/>
        <w:rPr>
          <w:rFonts w:ascii="Times New Roman" w:hAnsi="Times New Roman"/>
          <w:b/>
        </w:rPr>
      </w:pPr>
    </w:p>
    <w:p w:rsidR="002F2A4A" w:rsidRDefault="00D95F7A" w:rsidP="006F53F2">
      <w:pPr>
        <w:pStyle w:val="af1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</w:rPr>
        <w:t xml:space="preserve">для категорий </w:t>
      </w:r>
      <w:r>
        <w:rPr>
          <w:rFonts w:ascii="Times New Roman" w:hAnsi="Times New Roman"/>
          <w:b/>
          <w:lang w:val="en-US"/>
        </w:rPr>
        <w:t>D</w:t>
      </w:r>
      <w:r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  <w:lang w:val="en-US"/>
        </w:rPr>
        <w:t>O</w:t>
      </w:r>
      <w:r>
        <w:rPr>
          <w:rFonts w:ascii="Times New Roman" w:hAnsi="Times New Roman"/>
          <w:b/>
        </w:rPr>
        <w:t>-4</w:t>
      </w:r>
      <w:r>
        <w:rPr>
          <w:rFonts w:ascii="Times New Roman" w:hAnsi="Times New Roman"/>
          <w:b/>
          <w:lang w:val="kk-KZ"/>
        </w:rPr>
        <w:t>**** (низовая должность)</w:t>
      </w:r>
      <w:r>
        <w:rPr>
          <w:rFonts w:ascii="Times New Roman" w:hAnsi="Times New Roman"/>
          <w:b/>
        </w:rPr>
        <w:t xml:space="preserve">: </w:t>
      </w:r>
      <w:r>
        <w:rPr>
          <w:rFonts w:ascii="Times New Roman" w:hAnsi="Times New Roman"/>
          <w:sz w:val="24"/>
          <w:szCs w:val="24"/>
        </w:rPr>
        <w:t>высшее образование</w:t>
      </w:r>
      <w:r>
        <w:rPr>
          <w:rFonts w:ascii="Times New Roman" w:hAnsi="Times New Roman"/>
          <w:sz w:val="24"/>
          <w:szCs w:val="24"/>
          <w:lang w:val="kk-KZ"/>
        </w:rPr>
        <w:t>,</w:t>
      </w:r>
      <w:r>
        <w:rPr>
          <w:rFonts w:ascii="Times New Roman" w:hAnsi="Times New Roman"/>
          <w:sz w:val="24"/>
          <w:szCs w:val="24"/>
          <w:lang w:val="kk-KZ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соответствии </w:t>
      </w:r>
      <w:r w:rsidR="00602899">
        <w:rPr>
          <w:rFonts w:ascii="Times New Roman" w:hAnsi="Times New Roman"/>
          <w:sz w:val="24"/>
          <w:szCs w:val="24"/>
          <w:lang w:val="kk-KZ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>с приказом Председателя Агентства Республики Казахстан по делам государственной службы и противодействию коррупции от 13 декабря 2016 года № 85</w:t>
      </w:r>
      <w:r>
        <w:rPr>
          <w:rFonts w:ascii="Times New Roman" w:hAnsi="Times New Roman"/>
          <w:sz w:val="24"/>
          <w:szCs w:val="24"/>
          <w:lang w:val="kk-KZ"/>
        </w:rPr>
        <w:t xml:space="preserve"> «</w:t>
      </w:r>
      <w:r>
        <w:rPr>
          <w:rFonts w:ascii="Times New Roman" w:hAnsi="Times New Roman"/>
          <w:bCs/>
          <w:kern w:val="2"/>
          <w:sz w:val="24"/>
          <w:szCs w:val="24"/>
        </w:rPr>
        <w:t>Об утверждении Типовых квалификационных требований к административным государственным должностя</w:t>
      </w:r>
      <w:r>
        <w:rPr>
          <w:rFonts w:ascii="Times New Roman" w:hAnsi="Times New Roman"/>
          <w:bCs/>
          <w:kern w:val="2"/>
          <w:sz w:val="24"/>
          <w:szCs w:val="24"/>
        </w:rPr>
        <w:t xml:space="preserve">м корпуса </w:t>
      </w:r>
      <w:r>
        <w:rPr>
          <w:rFonts w:ascii="Times New Roman" w:hAnsi="Times New Roman"/>
          <w:bCs/>
          <w:kern w:val="2"/>
          <w:sz w:val="24"/>
          <w:szCs w:val="24"/>
          <w:lang w:val="kk-KZ"/>
        </w:rPr>
        <w:t>«</w:t>
      </w:r>
      <w:r>
        <w:rPr>
          <w:rFonts w:ascii="Times New Roman" w:hAnsi="Times New Roman"/>
          <w:bCs/>
          <w:kern w:val="2"/>
          <w:sz w:val="24"/>
          <w:szCs w:val="24"/>
        </w:rPr>
        <w:t>Б</w:t>
      </w:r>
      <w:r>
        <w:rPr>
          <w:rFonts w:ascii="Times New Roman" w:hAnsi="Times New Roman"/>
          <w:bCs/>
          <w:kern w:val="2"/>
          <w:sz w:val="24"/>
          <w:szCs w:val="24"/>
          <w:lang w:val="kk-KZ"/>
        </w:rPr>
        <w:t>»</w:t>
      </w:r>
      <w:r>
        <w:rPr>
          <w:rFonts w:ascii="Times New Roman" w:hAnsi="Times New Roman"/>
          <w:sz w:val="24"/>
          <w:szCs w:val="24"/>
          <w:lang w:val="kk-KZ"/>
        </w:rPr>
        <w:t xml:space="preserve"> (с учетом изменений, внесенных приказом </w:t>
      </w:r>
      <w:r>
        <w:rPr>
          <w:rFonts w:ascii="Times New Roman" w:hAnsi="Times New Roman"/>
          <w:sz w:val="24"/>
          <w:szCs w:val="24"/>
        </w:rPr>
        <w:t xml:space="preserve">Председателя Агентства Республики Казахстан по делам государственной службы и противодействию коррупции от </w:t>
      </w:r>
      <w:r>
        <w:rPr>
          <w:rFonts w:ascii="Times New Roman" w:hAnsi="Times New Roman"/>
          <w:sz w:val="24"/>
          <w:szCs w:val="24"/>
          <w:lang w:val="kk-KZ"/>
        </w:rPr>
        <w:t>10 мая</w:t>
      </w:r>
      <w:r>
        <w:rPr>
          <w:rFonts w:ascii="Times New Roman" w:hAnsi="Times New Roman"/>
          <w:sz w:val="24"/>
          <w:szCs w:val="24"/>
        </w:rPr>
        <w:t xml:space="preserve"> 201</w:t>
      </w:r>
      <w:r>
        <w:rPr>
          <w:rFonts w:ascii="Times New Roman" w:hAnsi="Times New Roman"/>
          <w:sz w:val="24"/>
          <w:szCs w:val="24"/>
          <w:lang w:val="kk-KZ"/>
        </w:rPr>
        <w:t>7</w:t>
      </w:r>
      <w:r>
        <w:rPr>
          <w:rFonts w:ascii="Times New Roman" w:hAnsi="Times New Roman"/>
          <w:sz w:val="24"/>
          <w:szCs w:val="24"/>
        </w:rPr>
        <w:t xml:space="preserve"> года № </w:t>
      </w:r>
      <w:r>
        <w:rPr>
          <w:rFonts w:ascii="Times New Roman" w:hAnsi="Times New Roman"/>
          <w:sz w:val="24"/>
          <w:szCs w:val="24"/>
          <w:lang w:val="kk-KZ"/>
        </w:rPr>
        <w:t>98).</w:t>
      </w:r>
    </w:p>
    <w:p w:rsidR="002F2A4A" w:rsidRDefault="002F2A4A">
      <w:pPr>
        <w:pStyle w:val="af1"/>
        <w:ind w:firstLine="708"/>
        <w:jc w:val="both"/>
        <w:rPr>
          <w:rFonts w:ascii="Times New Roman" w:hAnsi="Times New Roman"/>
          <w:sz w:val="24"/>
          <w:szCs w:val="24"/>
          <w:lang w:val="kk-KZ"/>
        </w:rPr>
      </w:pPr>
    </w:p>
    <w:tbl>
      <w:tblPr>
        <w:tblpPr w:leftFromText="180" w:rightFromText="180" w:vertAnchor="text" w:horzAnchor="margin" w:tblpY="113"/>
        <w:tblW w:w="966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30" w:type="dxa"/>
        </w:tblCellMar>
        <w:tblLook w:val="0000" w:firstRow="0" w:lastRow="0" w:firstColumn="0" w:lastColumn="0" w:noHBand="0" w:noVBand="0"/>
      </w:tblPr>
      <w:tblGrid>
        <w:gridCol w:w="2440"/>
        <w:gridCol w:w="3544"/>
        <w:gridCol w:w="3685"/>
      </w:tblGrid>
      <w:tr w:rsidR="002F2A4A">
        <w:trPr>
          <w:cantSplit/>
          <w:trHeight w:val="281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pStyle w:val="ae"/>
              <w:keepNext/>
              <w:keepLines/>
              <w:tabs>
                <w:tab w:val="left" w:pos="112"/>
                <w:tab w:val="left" w:pos="1188"/>
              </w:tabs>
              <w:ind w:right="-2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Категория</w:t>
            </w:r>
          </w:p>
        </w:tc>
        <w:tc>
          <w:tcPr>
            <w:tcW w:w="722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keepNext/>
              <w:keepLines/>
              <w:tabs>
                <w:tab w:val="left" w:pos="132"/>
                <w:tab w:val="left" w:pos="6663"/>
              </w:tabs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 зависимости от выслуги лет</w:t>
            </w:r>
          </w:p>
        </w:tc>
      </w:tr>
      <w:tr w:rsidR="002F2A4A">
        <w:trPr>
          <w:cantSplit/>
          <w:trHeight w:val="457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2F2A4A">
            <w:pPr>
              <w:pStyle w:val="ae"/>
              <w:keepNext/>
              <w:keepLines/>
              <w:widowControl/>
              <w:tabs>
                <w:tab w:val="left" w:pos="132"/>
                <w:tab w:val="left" w:pos="1426"/>
              </w:tabs>
              <w:ind w:right="-2"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pStyle w:val="ae"/>
              <w:keepNext/>
              <w:keepLines/>
              <w:widowControl/>
              <w:tabs>
                <w:tab w:val="left" w:pos="132"/>
                <w:tab w:val="left" w:pos="766"/>
                <w:tab w:val="left" w:pos="908"/>
                <w:tab w:val="left" w:pos="1426"/>
              </w:tabs>
              <w:ind w:right="-2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</w:t>
            </w:r>
            <w:proofErr w:type="spellEnd"/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pStyle w:val="ae"/>
              <w:keepNext/>
              <w:keepLines/>
              <w:widowControl/>
              <w:tabs>
                <w:tab w:val="left" w:pos="132"/>
                <w:tab w:val="left" w:pos="1426"/>
                <w:tab w:val="left" w:pos="1769"/>
                <w:tab w:val="left" w:pos="1800"/>
              </w:tabs>
              <w:ind w:right="-2"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max</w:t>
            </w:r>
            <w:proofErr w:type="spellEnd"/>
          </w:p>
        </w:tc>
      </w:tr>
      <w:tr w:rsidR="002F2A4A">
        <w:trPr>
          <w:cantSplit/>
          <w:trHeight w:val="457"/>
        </w:trPr>
        <w:tc>
          <w:tcPr>
            <w:tcW w:w="24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pStyle w:val="2"/>
              <w:tabs>
                <w:tab w:val="left" w:pos="0"/>
                <w:tab w:val="left" w:pos="132"/>
              </w:tabs>
              <w:spacing w:before="0" w:after="200"/>
              <w:ind w:right="-2"/>
              <w:jc w:val="center"/>
              <w:rPr>
                <w:rFonts w:ascii="Times New Roman" w:hAnsi="Times New Roman"/>
                <w:color w:val="00000A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color w:val="00000A"/>
                <w:sz w:val="28"/>
                <w:szCs w:val="28"/>
                <w:lang w:val="en-US"/>
              </w:rPr>
              <w:t>D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color w:val="00000A"/>
                <w:sz w:val="28"/>
                <w:szCs w:val="28"/>
                <w:lang w:val="en-US"/>
              </w:rPr>
              <w:t>O</w:t>
            </w:r>
            <w:r>
              <w:rPr>
                <w:rFonts w:ascii="Times New Roman" w:hAnsi="Times New Roman"/>
                <w:color w:val="00000A"/>
                <w:sz w:val="28"/>
                <w:szCs w:val="28"/>
              </w:rPr>
              <w:t>-4</w:t>
            </w:r>
          </w:p>
        </w:tc>
        <w:tc>
          <w:tcPr>
            <w:tcW w:w="35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spacing w:after="0" w:line="240" w:lineRule="auto"/>
              <w:ind w:right="-2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Cs w:val="28"/>
              </w:rPr>
              <w:t xml:space="preserve"> 83282</w:t>
            </w:r>
          </w:p>
        </w:tc>
        <w:tc>
          <w:tcPr>
            <w:tcW w:w="36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2F2A4A" w:rsidRDefault="00D95F7A">
            <w:pPr>
              <w:spacing w:after="0" w:line="240" w:lineRule="auto"/>
              <w:ind w:right="-2" w:firstLine="567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/>
                <w:szCs w:val="28"/>
              </w:rPr>
              <w:t xml:space="preserve">112431 </w:t>
            </w:r>
          </w:p>
        </w:tc>
      </w:tr>
    </w:tbl>
    <w:p w:rsidR="002F2A4A" w:rsidRDefault="00D95F7A">
      <w:pPr>
        <w:tabs>
          <w:tab w:val="left" w:pos="-142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</w:p>
    <w:p w:rsidR="002F2A4A" w:rsidRDefault="00D95F7A" w:rsidP="006F53F2">
      <w:pPr>
        <w:pStyle w:val="af1"/>
        <w:ind w:firstLine="567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  <w:lang w:val="kk-KZ"/>
        </w:rPr>
        <w:t>****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Примечание: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в штатном 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распи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  <w:lang w:val="kk-KZ"/>
        </w:rPr>
        <w:t>с</w:t>
      </w:r>
      <w:proofErr w:type="spellStart"/>
      <w:r>
        <w:rPr>
          <w:rFonts w:ascii="Times New Roman" w:hAnsi="Times New Roman"/>
          <w:i/>
          <w:color w:val="000000"/>
          <w:sz w:val="24"/>
          <w:szCs w:val="24"/>
        </w:rPr>
        <w:t>ании</w:t>
      </w:r>
      <w:proofErr w:type="spellEnd"/>
      <w:r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  <w:lang w:val="kk-KZ"/>
        </w:rPr>
        <w:t>ГУ «Управление государственного архитектурно-строительного контроля  Павлодарской области» должность главного специалиста категория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i/>
          <w:lang w:val="en-US"/>
        </w:rPr>
        <w:t>D</w:t>
      </w:r>
      <w:r>
        <w:rPr>
          <w:rFonts w:ascii="Times New Roman" w:hAnsi="Times New Roman"/>
          <w:i/>
        </w:rPr>
        <w:t>-</w:t>
      </w:r>
      <w:r>
        <w:rPr>
          <w:rFonts w:ascii="Times New Roman" w:hAnsi="Times New Roman"/>
          <w:i/>
          <w:lang w:val="en-US"/>
        </w:rPr>
        <w:t>O</w:t>
      </w:r>
      <w:r>
        <w:rPr>
          <w:rFonts w:ascii="Times New Roman" w:hAnsi="Times New Roman"/>
          <w:i/>
        </w:rPr>
        <w:t>-4</w:t>
      </w:r>
      <w:r>
        <w:rPr>
          <w:rFonts w:ascii="Times New Roman" w:hAnsi="Times New Roman"/>
          <w:i/>
          <w:lang w:val="kk-KZ"/>
        </w:rPr>
        <w:t>**** является низовой.</w:t>
      </w:r>
    </w:p>
    <w:p w:rsidR="002F2A4A" w:rsidRDefault="002F2A4A">
      <w:pPr>
        <w:tabs>
          <w:tab w:val="left" w:pos="-142"/>
        </w:tabs>
        <w:spacing w:after="0" w:line="240" w:lineRule="auto"/>
        <w:ind w:right="-2"/>
        <w:jc w:val="both"/>
        <w:rPr>
          <w:rFonts w:ascii="Times New Roman" w:hAnsi="Times New Roman"/>
          <w:b/>
          <w:sz w:val="24"/>
          <w:szCs w:val="24"/>
        </w:rPr>
      </w:pPr>
    </w:p>
    <w:p w:rsidR="002F2A4A" w:rsidRPr="00446FBC" w:rsidRDefault="00D95F7A" w:rsidP="006F53F2">
      <w:pPr>
        <w:keepNext/>
        <w:keepLines/>
        <w:tabs>
          <w:tab w:val="left" w:pos="-1405"/>
          <w:tab w:val="left" w:pos="0"/>
          <w:tab w:val="left" w:pos="709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446FBC">
        <w:rPr>
          <w:rStyle w:val="a5"/>
          <w:rFonts w:ascii="Times New Roman" w:hAnsi="Times New Roman"/>
          <w:color w:val="000000"/>
          <w:sz w:val="24"/>
          <w:szCs w:val="24"/>
        </w:rPr>
        <w:t xml:space="preserve">Государственное учреждение «Управление государственного архитектурно-строительного контроля Павлодарской области», </w:t>
      </w:r>
      <w:r w:rsidRPr="00446FBC">
        <w:rPr>
          <w:rFonts w:ascii="Times New Roman" w:hAnsi="Times New Roman"/>
          <w:b/>
          <w:sz w:val="24"/>
          <w:szCs w:val="24"/>
        </w:rPr>
        <w:t xml:space="preserve">140000, г. Павлодар, ул. </w:t>
      </w:r>
      <w:proofErr w:type="spellStart"/>
      <w:r w:rsidRPr="00446FBC">
        <w:rPr>
          <w:rFonts w:ascii="Times New Roman" w:hAnsi="Times New Roman"/>
          <w:b/>
          <w:sz w:val="24"/>
          <w:szCs w:val="24"/>
        </w:rPr>
        <w:t>Каирбаева</w:t>
      </w:r>
      <w:proofErr w:type="spellEnd"/>
      <w:r w:rsidRPr="00446FBC">
        <w:rPr>
          <w:rFonts w:ascii="Times New Roman" w:hAnsi="Times New Roman"/>
          <w:b/>
          <w:sz w:val="24"/>
          <w:szCs w:val="24"/>
        </w:rPr>
        <w:t>, 72,</w:t>
      </w:r>
      <w:r w:rsidR="00446FBC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446FBC">
        <w:rPr>
          <w:rFonts w:ascii="Times New Roman" w:hAnsi="Times New Roman"/>
          <w:b/>
          <w:sz w:val="24"/>
          <w:szCs w:val="24"/>
        </w:rPr>
        <w:t xml:space="preserve">1 этаж, 4 кабинет, телефон </w:t>
      </w:r>
      <w:proofErr w:type="gramStart"/>
      <w:r w:rsidRPr="00446FBC">
        <w:rPr>
          <w:rFonts w:ascii="Times New Roman" w:hAnsi="Times New Roman"/>
          <w:b/>
          <w:sz w:val="24"/>
          <w:szCs w:val="24"/>
        </w:rPr>
        <w:t>для  справок</w:t>
      </w:r>
      <w:proofErr w:type="gramEnd"/>
      <w:r w:rsidRPr="00446FBC">
        <w:rPr>
          <w:rFonts w:ascii="Times New Roman" w:hAnsi="Times New Roman"/>
          <w:b/>
          <w:sz w:val="24"/>
          <w:szCs w:val="24"/>
        </w:rPr>
        <w:t xml:space="preserve">: 8 (7182) 327055, электронная почта:  </w:t>
      </w:r>
      <w:hyperlink r:id="rId7">
        <w:r w:rsidRPr="00446FBC">
          <w:rPr>
            <w:rStyle w:val="-"/>
            <w:rFonts w:ascii="Times New Roman" w:hAnsi="Times New Roman"/>
            <w:b/>
            <w:sz w:val="24"/>
            <w:szCs w:val="24"/>
          </w:rPr>
          <w:t>kense.</w:t>
        </w:r>
        <w:r w:rsidRPr="00446FBC">
          <w:rPr>
            <w:rStyle w:val="-"/>
            <w:rFonts w:ascii="Times New Roman" w:hAnsi="Times New Roman"/>
            <w:b/>
            <w:sz w:val="24"/>
            <w:szCs w:val="24"/>
            <w:lang w:val="en-US"/>
          </w:rPr>
          <w:t>gask</w:t>
        </w:r>
        <w:r w:rsidRPr="00446FBC">
          <w:rPr>
            <w:rStyle w:val="-"/>
            <w:rFonts w:ascii="Times New Roman" w:hAnsi="Times New Roman"/>
            <w:b/>
            <w:sz w:val="24"/>
            <w:szCs w:val="24"/>
          </w:rPr>
          <w:t>@pavlodar.gov.kz</w:t>
        </w:r>
      </w:hyperlink>
      <w:r w:rsidRPr="00446FBC">
        <w:rPr>
          <w:rFonts w:ascii="Times New Roman" w:hAnsi="Times New Roman"/>
          <w:b/>
          <w:sz w:val="24"/>
          <w:szCs w:val="24"/>
        </w:rPr>
        <w:t xml:space="preserve">, объявляет </w:t>
      </w:r>
      <w:r w:rsidRPr="00446FBC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общий конкурс на занятие вакантных административных государственных должностей </w:t>
      </w:r>
      <w:r w:rsidRPr="00446FBC">
        <w:rPr>
          <w:rFonts w:ascii="Times New Roman" w:hAnsi="Times New Roman"/>
          <w:b/>
          <w:sz w:val="24"/>
          <w:szCs w:val="24"/>
        </w:rPr>
        <w:t>корпуса «Б»:</w:t>
      </w:r>
    </w:p>
    <w:p w:rsidR="002F2A4A" w:rsidRPr="00446FBC" w:rsidRDefault="00D95F7A" w:rsidP="006F53F2">
      <w:pPr>
        <w:pStyle w:val="af"/>
        <w:numPr>
          <w:ilvl w:val="0"/>
          <w:numId w:val="1"/>
        </w:numPr>
        <w:tabs>
          <w:tab w:val="left" w:pos="-142"/>
          <w:tab w:val="left" w:pos="993"/>
          <w:tab w:val="left" w:pos="1276"/>
        </w:tabs>
        <w:spacing w:after="0" w:line="240" w:lineRule="auto"/>
        <w:ind w:left="0" w:right="-2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06540122"/>
      <w:r w:rsidRPr="00446FBC">
        <w:rPr>
          <w:rFonts w:ascii="Times New Roman" w:hAnsi="Times New Roman" w:cs="Times New Roman"/>
          <w:b/>
          <w:sz w:val="24"/>
          <w:szCs w:val="24"/>
          <w:lang w:val="ru-RU"/>
        </w:rPr>
        <w:t>Главный специалист отдела государственной архитектурно-строительной инспекции</w:t>
      </w:r>
      <w:r w:rsidRPr="00446FBC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Категория </w:t>
      </w:r>
      <w:r w:rsidRPr="00446FBC">
        <w:rPr>
          <w:rFonts w:ascii="Times New Roman" w:hAnsi="Times New Roman" w:cs="Times New Roman"/>
          <w:b/>
          <w:sz w:val="24"/>
          <w:szCs w:val="24"/>
        </w:rPr>
        <w:t>D</w:t>
      </w:r>
      <w:r w:rsidRPr="00446FBC">
        <w:rPr>
          <w:rFonts w:ascii="Times New Roman" w:hAnsi="Times New Roman" w:cs="Times New Roman"/>
          <w:b/>
          <w:sz w:val="24"/>
          <w:szCs w:val="24"/>
          <w:lang w:val="ru-RU"/>
        </w:rPr>
        <w:t>-</w:t>
      </w:r>
      <w:r w:rsidRPr="00446FBC">
        <w:rPr>
          <w:rFonts w:ascii="Times New Roman" w:hAnsi="Times New Roman" w:cs="Times New Roman"/>
          <w:b/>
          <w:sz w:val="24"/>
          <w:szCs w:val="24"/>
        </w:rPr>
        <w:t>O</w:t>
      </w:r>
      <w:r w:rsidRPr="00446FBC">
        <w:rPr>
          <w:rFonts w:ascii="Times New Roman" w:hAnsi="Times New Roman" w:cs="Times New Roman"/>
          <w:b/>
          <w:sz w:val="24"/>
          <w:szCs w:val="24"/>
          <w:lang w:val="ru-RU"/>
        </w:rPr>
        <w:t>-4</w:t>
      </w:r>
      <w:r w:rsidRPr="00446FBC">
        <w:rPr>
          <w:rFonts w:ascii="Times New Roman" w:hAnsi="Times New Roman" w:cs="Times New Roman"/>
          <w:b/>
          <w:sz w:val="24"/>
          <w:szCs w:val="24"/>
          <w:lang w:val="kk-KZ"/>
        </w:rPr>
        <w:t>****</w:t>
      </w:r>
      <w:r w:rsidRPr="00446FBC">
        <w:rPr>
          <w:rFonts w:ascii="Times New Roman" w:hAnsi="Times New Roman" w:cs="Times New Roman"/>
          <w:b/>
          <w:sz w:val="24"/>
          <w:szCs w:val="24"/>
          <w:lang w:val="ru-RU"/>
        </w:rPr>
        <w:t>,  индекс должности № 22-1-02-0</w:t>
      </w:r>
      <w:r w:rsidR="004A5344">
        <w:rPr>
          <w:rFonts w:ascii="Times New Roman" w:hAnsi="Times New Roman" w:cs="Times New Roman"/>
          <w:b/>
          <w:sz w:val="24"/>
          <w:szCs w:val="24"/>
          <w:lang w:val="ru-RU"/>
        </w:rPr>
        <w:t>5</w:t>
      </w:r>
      <w:bookmarkStart w:id="1" w:name="_GoBack"/>
      <w:bookmarkEnd w:id="1"/>
      <w:r w:rsidRPr="00446FBC">
        <w:rPr>
          <w:rFonts w:ascii="Times New Roman" w:hAnsi="Times New Roman" w:cs="Times New Roman"/>
          <w:b/>
          <w:sz w:val="24"/>
          <w:szCs w:val="24"/>
          <w:lang w:val="ru-RU"/>
        </w:rPr>
        <w:t>, 1 (одна) единица.</w:t>
      </w:r>
    </w:p>
    <w:p w:rsidR="002F2A4A" w:rsidRDefault="00D95F7A" w:rsidP="006F5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6FBC">
        <w:rPr>
          <w:rFonts w:ascii="Times New Roman" w:hAnsi="Times New Roman"/>
          <w:b/>
          <w:bCs/>
          <w:sz w:val="24"/>
          <w:szCs w:val="24"/>
        </w:rPr>
        <w:t>Функциональные обязанности</w:t>
      </w:r>
      <w:r w:rsidRPr="00446FBC">
        <w:rPr>
          <w:rFonts w:ascii="Times New Roman" w:hAnsi="Times New Roman"/>
          <w:b/>
          <w:sz w:val="24"/>
          <w:szCs w:val="24"/>
        </w:rPr>
        <w:t xml:space="preserve">: </w:t>
      </w:r>
      <w:r w:rsidRPr="00446FBC">
        <w:rPr>
          <w:rStyle w:val="s0"/>
        </w:rPr>
        <w:t>осуществление государственного архитектурно-строительного контроля и надзора за качеством строительства объектов на территории Павлодарской области;</w:t>
      </w:r>
      <w:r>
        <w:rPr>
          <w:rStyle w:val="s0"/>
        </w:rPr>
        <w:t xml:space="preserve"> применение установленны</w:t>
      </w:r>
      <w:r>
        <w:rPr>
          <w:rStyle w:val="s0"/>
        </w:rPr>
        <w:t>х Кодексом Республики Казахстан об административных правонарушениях мер воздействия к нарушителям архитектурно-градостроительной дисциплины на объектах строительства;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выявление и анализ причин нарушений государственных нормативов и требований (условий, огр</w:t>
      </w:r>
      <w:r>
        <w:rPr>
          <w:rFonts w:ascii="Times New Roman" w:hAnsi="Times New Roman"/>
          <w:sz w:val="24"/>
          <w:szCs w:val="24"/>
        </w:rPr>
        <w:t>аничений), допущенных субъектами архитектурной, градостроительной и строительной деятельности на территории Павлодарской области;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s0"/>
        </w:rPr>
        <w:t>организация и осуществление надзора за качеством проектной документации;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ведение мониторинга строящихся (намечаемых к строител</w:t>
      </w:r>
      <w:r>
        <w:rPr>
          <w:rStyle w:val="s0"/>
        </w:rPr>
        <w:t>ьству) объектов и комплексов в порядке, установленном Правительством Республики Казахстан;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</w:t>
      </w:r>
      <w:r>
        <w:rPr>
          <w:rStyle w:val="s0"/>
        </w:rPr>
        <w:t>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мероприятий по совершенствованию форм и методов осуществления государственного архитектурно-строительного ко</w:t>
      </w:r>
      <w:r>
        <w:rPr>
          <w:rFonts w:ascii="Times New Roman" w:hAnsi="Times New Roman"/>
          <w:sz w:val="24"/>
          <w:szCs w:val="24"/>
        </w:rPr>
        <w:t>нтроля и надзора;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составлять протоколы об административных правонарушениях при выявлении нарушений законодательства Республики Казахстан в соответствии с Кодексом Республики Казахстан «Об административных правонарушениях»;</w:t>
      </w:r>
      <w:r>
        <w:rPr>
          <w:rStyle w:val="s0"/>
          <w:lang w:val="kk-KZ"/>
        </w:rPr>
        <w:t xml:space="preserve"> </w:t>
      </w:r>
      <w:r>
        <w:rPr>
          <w:rStyle w:val="s0"/>
        </w:rPr>
        <w:t>взаимодействовать с правоохраните</w:t>
      </w:r>
      <w:r>
        <w:rPr>
          <w:rStyle w:val="s0"/>
        </w:rPr>
        <w:t>льными и иными государственными органами по вопросам, отнесенным к его компетенции;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прием уведомлений о начале производства строительно-монтажных работ</w:t>
      </w:r>
      <w:r>
        <w:rPr>
          <w:rStyle w:val="s0"/>
        </w:rPr>
        <w:t>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обращений физических и юридических лиц.</w:t>
      </w:r>
    </w:p>
    <w:p w:rsidR="002F2A4A" w:rsidRDefault="00D95F7A" w:rsidP="006F5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Требования к участникам конкурса</w:t>
      </w:r>
      <w:r>
        <w:rPr>
          <w:rFonts w:ascii="Times New Roman" w:hAnsi="Times New Roman"/>
          <w:sz w:val="24"/>
          <w:szCs w:val="24"/>
        </w:rPr>
        <w:t>: в области технич</w:t>
      </w:r>
      <w:r>
        <w:rPr>
          <w:rFonts w:ascii="Times New Roman" w:hAnsi="Times New Roman"/>
          <w:sz w:val="24"/>
          <w:szCs w:val="24"/>
        </w:rPr>
        <w:t xml:space="preserve">еских наук и технологий (строительство, производство строительных материалов, изделий и </w:t>
      </w:r>
      <w:proofErr w:type="gramStart"/>
      <w:r>
        <w:rPr>
          <w:rFonts w:ascii="Times New Roman" w:hAnsi="Times New Roman"/>
          <w:sz w:val="24"/>
          <w:szCs w:val="24"/>
        </w:rPr>
        <w:t>конструкций,  гидротехническое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строительство и транспортное строительство), в области искусств (архитектура).</w:t>
      </w:r>
    </w:p>
    <w:p w:rsidR="006F53F2" w:rsidRDefault="00D95F7A" w:rsidP="006F53F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Наличие следующих компетенций: инициативность, коммуникати</w:t>
      </w:r>
      <w:r>
        <w:rPr>
          <w:rFonts w:ascii="Times New Roman" w:hAnsi="Times New Roman"/>
          <w:color w:val="000000"/>
          <w:sz w:val="24"/>
          <w:szCs w:val="24"/>
        </w:rPr>
        <w:t>вность, аналитичность, организованность, этичность, ориентация на качество, ориентация на потребителя, нетерпимость к коррупции</w:t>
      </w:r>
      <w:r>
        <w:rPr>
          <w:rFonts w:ascii="Times New Roman" w:hAnsi="Times New Roman"/>
          <w:b/>
          <w:sz w:val="24"/>
          <w:szCs w:val="24"/>
        </w:rPr>
        <w:t>.</w:t>
      </w:r>
      <w:bookmarkEnd w:id="0"/>
    </w:p>
    <w:p w:rsidR="006F53F2" w:rsidRPr="006F53F2" w:rsidRDefault="006F53F2" w:rsidP="006F53F2">
      <w:pPr>
        <w:pStyle w:val="af"/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6F53F2">
        <w:rPr>
          <w:rFonts w:ascii="Times New Roman" w:hAnsi="Times New Roman"/>
          <w:b/>
          <w:sz w:val="24"/>
          <w:szCs w:val="24"/>
          <w:lang w:val="ru-RU"/>
        </w:rPr>
        <w:t>Главный специалист отдела государственной архитектурно-строительной инспекции</w:t>
      </w:r>
      <w:r w:rsidRPr="006F53F2">
        <w:rPr>
          <w:rFonts w:ascii="Times New Roman" w:hAnsi="Times New Roman"/>
          <w:b/>
          <w:sz w:val="24"/>
          <w:szCs w:val="24"/>
          <w:lang w:val="kk-KZ"/>
        </w:rPr>
        <w:t xml:space="preserve">. Категория </w:t>
      </w:r>
      <w:r w:rsidRPr="006F53F2">
        <w:rPr>
          <w:rFonts w:ascii="Times New Roman" w:hAnsi="Times New Roman"/>
          <w:b/>
          <w:sz w:val="24"/>
          <w:szCs w:val="24"/>
        </w:rPr>
        <w:t>D-O-4</w:t>
      </w:r>
      <w:r w:rsidRPr="006F53F2">
        <w:rPr>
          <w:rFonts w:ascii="Times New Roman" w:hAnsi="Times New Roman"/>
          <w:b/>
          <w:sz w:val="24"/>
          <w:szCs w:val="24"/>
          <w:lang w:val="kk-KZ"/>
        </w:rPr>
        <w:t>****</w:t>
      </w:r>
      <w:r w:rsidRPr="006F53F2">
        <w:rPr>
          <w:rFonts w:ascii="Times New Roman" w:hAnsi="Times New Roman"/>
          <w:b/>
          <w:sz w:val="24"/>
          <w:szCs w:val="24"/>
        </w:rPr>
        <w:t xml:space="preserve">,  </w:t>
      </w:r>
      <w:proofErr w:type="spellStart"/>
      <w:r w:rsidRPr="006F53F2">
        <w:rPr>
          <w:rFonts w:ascii="Times New Roman" w:hAnsi="Times New Roman"/>
          <w:b/>
          <w:sz w:val="24"/>
          <w:szCs w:val="24"/>
        </w:rPr>
        <w:t>индекс</w:t>
      </w:r>
      <w:proofErr w:type="spellEnd"/>
      <w:r w:rsidRPr="006F53F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6F53F2">
        <w:rPr>
          <w:rFonts w:ascii="Times New Roman" w:hAnsi="Times New Roman"/>
          <w:b/>
          <w:sz w:val="24"/>
          <w:szCs w:val="24"/>
        </w:rPr>
        <w:t>должности</w:t>
      </w:r>
      <w:proofErr w:type="spellEnd"/>
      <w:r w:rsidRPr="006F53F2">
        <w:rPr>
          <w:rFonts w:ascii="Times New Roman" w:hAnsi="Times New Roman"/>
          <w:b/>
          <w:sz w:val="24"/>
          <w:szCs w:val="24"/>
        </w:rPr>
        <w:t xml:space="preserve"> № 22-1-02-0</w:t>
      </w:r>
      <w:r w:rsidR="00602899">
        <w:rPr>
          <w:rFonts w:ascii="Times New Roman" w:hAnsi="Times New Roman"/>
          <w:b/>
          <w:sz w:val="24"/>
          <w:szCs w:val="24"/>
        </w:rPr>
        <w:t>6</w:t>
      </w:r>
      <w:r w:rsidRPr="006F53F2">
        <w:rPr>
          <w:rFonts w:ascii="Times New Roman" w:hAnsi="Times New Roman"/>
          <w:b/>
          <w:sz w:val="24"/>
          <w:szCs w:val="24"/>
        </w:rPr>
        <w:t>, 1 (</w:t>
      </w:r>
      <w:proofErr w:type="spellStart"/>
      <w:r w:rsidRPr="006F53F2">
        <w:rPr>
          <w:rFonts w:ascii="Times New Roman" w:hAnsi="Times New Roman"/>
          <w:b/>
          <w:sz w:val="24"/>
          <w:szCs w:val="24"/>
        </w:rPr>
        <w:t>одна</w:t>
      </w:r>
      <w:proofErr w:type="spellEnd"/>
      <w:r w:rsidRPr="006F53F2">
        <w:rPr>
          <w:rFonts w:ascii="Times New Roman" w:hAnsi="Times New Roman"/>
          <w:b/>
          <w:sz w:val="24"/>
          <w:szCs w:val="24"/>
        </w:rPr>
        <w:t xml:space="preserve">) </w:t>
      </w:r>
      <w:proofErr w:type="spellStart"/>
      <w:r w:rsidRPr="006F53F2">
        <w:rPr>
          <w:rFonts w:ascii="Times New Roman" w:hAnsi="Times New Roman"/>
          <w:b/>
          <w:sz w:val="24"/>
          <w:szCs w:val="24"/>
        </w:rPr>
        <w:t>единица</w:t>
      </w:r>
      <w:proofErr w:type="spellEnd"/>
      <w:r w:rsidRPr="006F53F2">
        <w:rPr>
          <w:rFonts w:ascii="Times New Roman" w:hAnsi="Times New Roman"/>
          <w:b/>
          <w:sz w:val="24"/>
          <w:szCs w:val="24"/>
        </w:rPr>
        <w:t>.</w:t>
      </w:r>
    </w:p>
    <w:p w:rsidR="006F53F2" w:rsidRDefault="006F53F2" w:rsidP="006F5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446FBC">
        <w:rPr>
          <w:rFonts w:ascii="Times New Roman" w:hAnsi="Times New Roman"/>
          <w:b/>
          <w:bCs/>
          <w:sz w:val="24"/>
          <w:szCs w:val="24"/>
        </w:rPr>
        <w:t>Функциональные обязанности</w:t>
      </w:r>
      <w:r w:rsidRPr="00446FBC">
        <w:rPr>
          <w:rFonts w:ascii="Times New Roman" w:hAnsi="Times New Roman"/>
          <w:b/>
          <w:sz w:val="24"/>
          <w:szCs w:val="24"/>
        </w:rPr>
        <w:t xml:space="preserve">: </w:t>
      </w:r>
      <w:r w:rsidRPr="00446FBC">
        <w:rPr>
          <w:rStyle w:val="s0"/>
        </w:rPr>
        <w:t>осуществление государственного архитектурно-строительного контроля и надзора за качеством строительства объектов на территории Павлодарской области;</w:t>
      </w:r>
      <w:r>
        <w:rPr>
          <w:rStyle w:val="s0"/>
        </w:rPr>
        <w:t xml:space="preserve"> применение установленных Кодексом Республики Казахстан об административных правонарушениях мер воздействия к нарушителям архитектурно-градостроительной дисциплины на объектах строительства;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выявление и анализ причин нарушений государственных нормативов и требований (условий, ограничений), допущенных субъектами архитектурной, градостроительной и строительной деятельности на территории Павлодарской области;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>
        <w:rPr>
          <w:rStyle w:val="s0"/>
        </w:rPr>
        <w:t>организация и осуществление надзора за качеством проектной документации;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ведение мониторинга строящихся (намечаемых к строительству) объектов и комплексов в порядке, установленном Правительством Республики Казахстан;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принятие решений о применении к нарушителям предусмотренных законодательных мер в связи с допущенными нарушениями и отклонениями от норм законодательства, государственных нормативных требований, условий и ограничений, установленных в сфере архитектурной, градостроительной и строительной деятельности;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разработка мероприятий по совершенствованию форм и методов осуществления государственного архитектурно-строительного контроля и надзора;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Style w:val="s0"/>
        </w:rPr>
        <w:t>составлять протоколы об административных правонарушениях при выявлении нарушений законодательства Республики Казахстан в соответствии с Кодексом Республики Казахстан «Об административных правонарушениях»;</w:t>
      </w:r>
      <w:r>
        <w:rPr>
          <w:rStyle w:val="s0"/>
          <w:lang w:val="kk-KZ"/>
        </w:rPr>
        <w:t xml:space="preserve"> </w:t>
      </w:r>
      <w:r>
        <w:rPr>
          <w:rStyle w:val="s0"/>
        </w:rPr>
        <w:t>взаимодействовать с правоохранительными и иными государственными органами по вопросам, отнесенным к его компетенции;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прием уведомлений о начале производства строительно-монтажных работ</w:t>
      </w:r>
      <w:r>
        <w:rPr>
          <w:rStyle w:val="s0"/>
        </w:rPr>
        <w:t>;</w:t>
      </w:r>
      <w:r>
        <w:rPr>
          <w:rStyle w:val="s0"/>
          <w:lang w:val="kk-KZ"/>
        </w:rPr>
        <w:t xml:space="preserve"> </w:t>
      </w:r>
      <w:r>
        <w:rPr>
          <w:rFonts w:ascii="Times New Roman" w:hAnsi="Times New Roman"/>
          <w:sz w:val="24"/>
          <w:szCs w:val="24"/>
        </w:rPr>
        <w:t>рассмотрение обращений физических и юридических лиц.</w:t>
      </w:r>
    </w:p>
    <w:p w:rsidR="006F53F2" w:rsidRDefault="006F53F2" w:rsidP="006F53F2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Требования к участникам конкурса</w:t>
      </w:r>
      <w:r>
        <w:rPr>
          <w:rFonts w:ascii="Times New Roman" w:hAnsi="Times New Roman"/>
          <w:sz w:val="24"/>
          <w:szCs w:val="24"/>
        </w:rPr>
        <w:t xml:space="preserve">: в области технических наук и технологий (строительство, производство строительных материалов, изделий и </w:t>
      </w:r>
      <w:proofErr w:type="gramStart"/>
      <w:r>
        <w:rPr>
          <w:rFonts w:ascii="Times New Roman" w:hAnsi="Times New Roman"/>
          <w:sz w:val="24"/>
          <w:szCs w:val="24"/>
        </w:rPr>
        <w:t>конструкций,  гидротехническое</w:t>
      </w:r>
      <w:proofErr w:type="gramEnd"/>
      <w:r>
        <w:rPr>
          <w:rFonts w:ascii="Times New Roman" w:hAnsi="Times New Roman"/>
          <w:sz w:val="24"/>
          <w:szCs w:val="24"/>
        </w:rPr>
        <w:t xml:space="preserve"> строительство и транспортное строительство), в области искусств (архитектура).</w:t>
      </w:r>
    </w:p>
    <w:p w:rsidR="006F53F2" w:rsidRDefault="006F53F2" w:rsidP="006F53F2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Наличие следующих компетенций: инициативность, коммуникативность, аналитичность, организованность, этичность, ориентация на качество, ориентация на потребителя, нетерпимость к коррупции</w:t>
      </w:r>
      <w:r>
        <w:rPr>
          <w:rFonts w:ascii="Times New Roman" w:hAnsi="Times New Roman"/>
          <w:b/>
          <w:sz w:val="24"/>
          <w:szCs w:val="24"/>
        </w:rPr>
        <w:t>.</w:t>
      </w:r>
    </w:p>
    <w:p w:rsidR="002F2A4A" w:rsidRDefault="00D95F7A">
      <w:pPr>
        <w:tabs>
          <w:tab w:val="left" w:pos="5529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 Примечание: к данным должностям может быть </w:t>
      </w:r>
      <w:r>
        <w:rPr>
          <w:rFonts w:ascii="Times New Roman" w:hAnsi="Times New Roman"/>
          <w:i/>
          <w:sz w:val="24"/>
          <w:szCs w:val="24"/>
        </w:rPr>
        <w:t>установлен региональный опыт работы.</w:t>
      </w:r>
    </w:p>
    <w:p w:rsidR="002F2A4A" w:rsidRDefault="00D95F7A">
      <w:pPr>
        <w:tabs>
          <w:tab w:val="left" w:pos="5529"/>
        </w:tabs>
        <w:spacing w:line="240" w:lineRule="auto"/>
        <w:ind w:firstLine="709"/>
        <w:contextualSpacing/>
        <w:jc w:val="both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**Примечание: данное требование предъявляется для участников общего конкурса на занятие административной государственной должности корпуса «Б».</w:t>
      </w:r>
    </w:p>
    <w:p w:rsidR="002F2A4A" w:rsidRDefault="00D95F7A">
      <w:pPr>
        <w:tabs>
          <w:tab w:val="left" w:pos="5529"/>
        </w:tabs>
        <w:spacing w:line="240" w:lineRule="auto"/>
        <w:ind w:firstLine="709"/>
        <w:contextualSpacing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*** Примечание: данное требование установлено только к должностям судебной </w:t>
      </w:r>
      <w:r>
        <w:rPr>
          <w:rFonts w:ascii="Times New Roman" w:hAnsi="Times New Roman"/>
          <w:i/>
          <w:sz w:val="24"/>
          <w:szCs w:val="24"/>
        </w:rPr>
        <w:t>системы.</w:t>
      </w:r>
    </w:p>
    <w:p w:rsidR="002F2A4A" w:rsidRDefault="00D95F7A">
      <w:pPr>
        <w:tabs>
          <w:tab w:val="left" w:pos="552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i/>
          <w:sz w:val="24"/>
          <w:szCs w:val="24"/>
        </w:rPr>
        <w:t>****Примечание: в случае если в штатном расписании государственного органа данная должность является низовой, то требования по опыту работы не устанавливаются</w:t>
      </w:r>
      <w:r>
        <w:rPr>
          <w:rFonts w:ascii="Times New Roman" w:hAnsi="Times New Roman"/>
          <w:sz w:val="24"/>
          <w:szCs w:val="24"/>
        </w:rPr>
        <w:t>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ab/>
        <w:t>Необходимые для участия в конкурсе документы:</w:t>
      </w:r>
    </w:p>
    <w:p w:rsidR="002F2A4A" w:rsidRDefault="00D95F7A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1) заявление по форме согласно </w:t>
      </w:r>
      <w:hyperlink r:id="rId8" w:anchor="z145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приложению 2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к Правилам;</w:t>
      </w:r>
    </w:p>
    <w:p w:rsidR="002F2A4A" w:rsidRDefault="00D95F7A">
      <w:pPr>
        <w:tabs>
          <w:tab w:val="left" w:pos="0"/>
        </w:tabs>
        <w:spacing w:after="0" w:line="240" w:lineRule="auto"/>
        <w:jc w:val="both"/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2)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послужной список кандидата на административную государственную должность корпуса «Б»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с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цветной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фотографией размером 3х4 по форме согласно </w:t>
      </w:r>
      <w:hyperlink r:id="rId9" w:anchor="z147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приложению 3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</w:t>
      </w:r>
      <w:r w:rsidR="00602899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к Правилам;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lastRenderedPageBreak/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3) копии документов об образовании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и приложений к ним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, засвидетельствованные нотариально.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К копиям документов об образовании, полученным гражданами Республики Казахстан в зарубежных организациях образования, прилагаются копии удостоверений о признании или нострификации данных документов об образовании, выданных уполномоченным органом в сфере о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бразования, за исключением документов об образовании, выданных зарубежными высшими учебными заведениями, научными центрами и лабораториями гражданам Республики Казахстан – обладателям международной стипендии «Болашак», а также подпадающих под действие межд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ународного договора (соглашение) о взаимном признании и эквивалентности.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  <w:t>К копиям документов об образовании, выданных обладателям международной стипендии «Болашак», прилагается копия справки о завершении обучения по международной стипендии Президента Респ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ублики Казахстан «Болашак», выданной акционерным обществом «Центр международных программ».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  <w:t xml:space="preserve">К копиям документов об образовании, подпадающих под действие международного договора (соглашения) о взаимном признании и эквивалентности, прилагаются копии справок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о признании данных документов об образовании, выданных уполномоченным органом в сфере образования;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4) копия документа, подтверждающего трудовую деятельность, засвидетельствованная нотариально</w:t>
      </w:r>
      <w:r w:rsidR="00602899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либо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удостоверенная кадровой службой с места работы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5) медицин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ская справка о состоянии здоровья (врачебное профессионально-консультативное заключение) по форме № 086/у, согласно формам первичной медицинской документации организаций здравоохранения, утвержденным приказом </w:t>
      </w:r>
      <w:proofErr w:type="spellStart"/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и.о</w:t>
      </w:r>
      <w:proofErr w:type="spellEnd"/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. Министра здравоохранения Республики Казахс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тан от 23 ноября 2010 года № 907 (зарегистрирован в Реестре государственной регистрации нормативных правовых актов за № 6697), выданная не более чем за шесть месяцев до дня представления документов (либо нотариально засвидетельствованная копия);</w:t>
      </w:r>
    </w:p>
    <w:p w:rsidR="0071089F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6)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ab/>
        <w:t xml:space="preserve">копия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документа, удостоверяющего личность, гражданина Республики Казахстан;</w:t>
      </w:r>
    </w:p>
    <w:p w:rsidR="002F2A4A" w:rsidRDefault="0071089F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ab/>
      </w:r>
      <w:r w:rsidR="00D95F7A">
        <w:rPr>
          <w:rFonts w:ascii="Times New Roman" w:eastAsia="Calibri" w:hAnsi="Times New Roman"/>
          <w:bCs/>
          <w:iCs/>
          <w:color w:val="000000"/>
          <w:sz w:val="24"/>
          <w:szCs w:val="24"/>
        </w:rPr>
        <w:t>7)</w:t>
      </w:r>
      <w:r w:rsidR="00D95F7A">
        <w:rPr>
          <w:rFonts w:ascii="Times New Roman" w:eastAsia="Calibri" w:hAnsi="Times New Roman"/>
          <w:bCs/>
          <w:iCs/>
          <w:color w:val="000000"/>
          <w:sz w:val="24"/>
          <w:szCs w:val="24"/>
        </w:rPr>
        <w:tab/>
        <w:t xml:space="preserve">сертификат о прохождении тестирования на знание законодательства с результатами не ниже пороговых значений, действительный на момент подачи документов (далее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- </w:t>
      </w:r>
      <w:r w:rsidR="00D95F7A">
        <w:rPr>
          <w:rFonts w:ascii="Times New Roman" w:eastAsia="Calibri" w:hAnsi="Times New Roman"/>
          <w:bCs/>
          <w:iCs/>
          <w:color w:val="000000"/>
          <w:sz w:val="24"/>
          <w:szCs w:val="24"/>
        </w:rPr>
        <w:t>сертификат) (либо нота</w:t>
      </w:r>
      <w:r w:rsidR="00D95F7A">
        <w:rPr>
          <w:rFonts w:ascii="Times New Roman" w:eastAsia="Calibri" w:hAnsi="Times New Roman"/>
          <w:bCs/>
          <w:iCs/>
          <w:color w:val="000000"/>
          <w:sz w:val="24"/>
          <w:szCs w:val="24"/>
        </w:rPr>
        <w:t>риально засвидетельствованная копия сертификата);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8)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ab/>
        <w:t>заключение о прохождении оценки личных качеств в уполномоченном органе, действительное на момент подачи документов для участия в конкурсе (либо нотариально засвидетельствованная копия заключения);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9)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ab/>
        <w:t>с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правка с психоневрологической организации по форме, согласно стандарту государственной услуги «Выдача справки с психоневрологической организации», утвержденному приказом Министра здравоохранения и социального развития Республики Казахстан от 27 апреля 2015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года № 272 (зарегистрирован в Реестре государственной регистрации нормативных правовых актов за № 11304), выданная не более чем за один год до дня представления документов (либо нотариально засвидетельствованную копию)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;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10)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справка с наркологической орга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низации по форме, согласно стандарту государственной услуги «Выдача справки с наркологической организации», утвержденному приказом Министра здравоохранения и социального развития Республики Казахстан от 27 апреля 2015 года № 272 (зарегистрирован в Реестре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государственной регистрации нормативных правовых актов за № 11304), выданная не более чем за один год до дня представления документов (либо нотариально засвидетельствованная копия).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ab/>
      </w:r>
      <w:bookmarkStart w:id="2" w:name="z63"/>
      <w:bookmarkEnd w:id="2"/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Представление неполного пакета документов является основанием для отказа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в их рассмотрении конкурсной комиссией.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Граждане могут предоставлять дополнительную информацию, касающуюся их образования, опыта работы, профессионального уровня и репутации (копии документов о повышении квалификации, присвоении ученых степеней и званий,</w:t>
      </w:r>
      <w:r>
        <w:rPr>
          <w:rFonts w:ascii="Times New Roman" w:hAnsi="Times New Roman"/>
          <w:color w:val="000000"/>
          <w:sz w:val="24"/>
          <w:szCs w:val="24"/>
        </w:rPr>
        <w:t xml:space="preserve"> характеристики, </w:t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рекомендации, научные публикации, иные сведения, характеризующие их профессиональную деятельность, квалификацию). 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</w:rPr>
        <w:t xml:space="preserve">Лица, изъявившие желание участвовать в </w:t>
      </w:r>
      <w:r>
        <w:rPr>
          <w:rFonts w:ascii="Times New Roman" w:hAnsi="Times New Roman"/>
          <w:b/>
          <w:color w:val="000000"/>
          <w:sz w:val="24"/>
          <w:szCs w:val="24"/>
        </w:rPr>
        <w:t>общем</w:t>
      </w:r>
      <w:r>
        <w:rPr>
          <w:rFonts w:ascii="Times New Roman" w:hAnsi="Times New Roman"/>
          <w:color w:val="000000"/>
          <w:sz w:val="24"/>
          <w:szCs w:val="24"/>
        </w:rPr>
        <w:t xml:space="preserve"> конкурсе представляют документы в государственный орган, объявивший конкурс, в нарочном порядке, по почте или в электронном виде на адрес электронной почты, указанный в объявлении либо посредством портала электронного Правительства «Е-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/>
          <w:color w:val="000000"/>
          <w:sz w:val="24"/>
          <w:szCs w:val="24"/>
        </w:rPr>
        <w:t>или интегрирова</w:t>
      </w:r>
      <w:r>
        <w:rPr>
          <w:rFonts w:ascii="Times New Roman" w:eastAsia="Calibri" w:hAnsi="Times New Roman"/>
          <w:color w:val="000000"/>
          <w:sz w:val="24"/>
          <w:szCs w:val="24"/>
        </w:rPr>
        <w:t>нной информационной системы «е-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кызмет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</w:rPr>
        <w:t xml:space="preserve">» </w:t>
      </w:r>
      <w:bookmarkStart w:id="3" w:name="z61"/>
      <w:bookmarkEnd w:id="3"/>
      <w:r>
        <w:rPr>
          <w:rFonts w:ascii="Times New Roman" w:hAnsi="Times New Roman"/>
          <w:color w:val="000000"/>
          <w:sz w:val="24"/>
          <w:szCs w:val="24"/>
        </w:rPr>
        <w:t>в сроки приема документов.</w:t>
      </w:r>
    </w:p>
    <w:p w:rsidR="002F2A4A" w:rsidRDefault="00D95F7A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При предоставлении документов в электронном виде на адрес электронной почты государственного органа либо посредством портала электронного Правительства «Е-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gov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>», их оригиналы представляются н</w:t>
      </w:r>
      <w:r>
        <w:rPr>
          <w:rFonts w:ascii="Times New Roman" w:hAnsi="Times New Roman"/>
          <w:color w:val="000000"/>
          <w:sz w:val="24"/>
          <w:szCs w:val="24"/>
        </w:rPr>
        <w:t xml:space="preserve">е позднее чем за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один рабочий день</w:t>
      </w:r>
      <w:r>
        <w:rPr>
          <w:rFonts w:ascii="Times New Roman" w:hAnsi="Times New Roman"/>
          <w:color w:val="000000"/>
          <w:sz w:val="24"/>
          <w:szCs w:val="24"/>
        </w:rPr>
        <w:t xml:space="preserve"> до начала собеседования.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Срок приема документов для общего конкурса - 7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рабочих дней</w:t>
      </w:r>
      <w:r>
        <w:rPr>
          <w:rFonts w:ascii="Times New Roman" w:hAnsi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/>
          <w:b/>
          <w:color w:val="000000"/>
          <w:sz w:val="24"/>
          <w:szCs w:val="24"/>
        </w:rPr>
        <w:t>который исчисляется со следующего рабочего дня после последней публикации объявления о проведении общего конкурса.</w:t>
      </w:r>
    </w:p>
    <w:p w:rsidR="002F2A4A" w:rsidRDefault="00D95F7A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lang w:val="kk-KZ"/>
        </w:rPr>
        <w:tab/>
      </w:r>
      <w:r>
        <w:rPr>
          <w:rFonts w:ascii="Times New Roman" w:hAnsi="Times New Roman"/>
          <w:color w:val="000000"/>
          <w:sz w:val="24"/>
          <w:szCs w:val="24"/>
        </w:rPr>
        <w:t>Кандидаты, допущен</w:t>
      </w:r>
      <w:r>
        <w:rPr>
          <w:rFonts w:ascii="Times New Roman" w:hAnsi="Times New Roman"/>
          <w:color w:val="000000"/>
          <w:sz w:val="24"/>
          <w:szCs w:val="24"/>
        </w:rPr>
        <w:t xml:space="preserve">ные к собеседованию, проходят его в </w:t>
      </w:r>
      <w:r>
        <w:rPr>
          <w:rFonts w:ascii="Times New Roman" w:hAnsi="Times New Roman"/>
          <w:color w:val="000000"/>
          <w:sz w:val="24"/>
          <w:szCs w:val="24"/>
          <w:lang w:val="kk-KZ"/>
        </w:rPr>
        <w:t xml:space="preserve">ГУ «Управление государственного архитектурно-строиетльного контроля Павлодарской области» </w:t>
      </w:r>
      <w:r>
        <w:rPr>
          <w:rFonts w:ascii="Times New Roman" w:hAnsi="Times New Roman"/>
          <w:color w:val="000000"/>
          <w:sz w:val="24"/>
          <w:szCs w:val="24"/>
        </w:rPr>
        <w:t xml:space="preserve">в течение </w:t>
      </w:r>
      <w:r w:rsidR="000E213D">
        <w:rPr>
          <w:rFonts w:ascii="Times New Roman" w:hAnsi="Times New Roman"/>
          <w:color w:val="000000"/>
          <w:sz w:val="24"/>
          <w:szCs w:val="24"/>
          <w:lang w:val="kk-KZ"/>
        </w:rPr>
        <w:t xml:space="preserve">               </w:t>
      </w: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3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рабочих дней</w:t>
      </w:r>
      <w:r>
        <w:rPr>
          <w:rFonts w:ascii="Times New Roman" w:hAnsi="Times New Roman"/>
          <w:color w:val="000000"/>
          <w:sz w:val="24"/>
          <w:szCs w:val="24"/>
        </w:rPr>
        <w:t xml:space="preserve"> со дня уведомления</w:t>
      </w:r>
      <w:r w:rsidR="000E213D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кандидатов о допуске их к собеседованию.</w:t>
      </w:r>
    </w:p>
    <w:p w:rsidR="002F2A4A" w:rsidRDefault="00D95F7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Для обеспечения прозрачности и объективности р</w:t>
      </w:r>
      <w:r>
        <w:rPr>
          <w:rFonts w:ascii="Times New Roman" w:eastAsia="Calibri" w:hAnsi="Times New Roman"/>
          <w:iCs/>
          <w:sz w:val="24"/>
          <w:szCs w:val="24"/>
        </w:rPr>
        <w:t>аботы конкурсной комиссии на ее заседание приглашаются наблюдатели.</w:t>
      </w:r>
    </w:p>
    <w:p w:rsidR="002F2A4A" w:rsidRDefault="00D95F7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В качестве наблюдателей на заседании конкурсной комиссии могут присутствовать депутаты Парламента Республики Казахстан и маслихатов всех уровней, представители средств массовой информации,</w:t>
      </w:r>
      <w:r>
        <w:rPr>
          <w:rFonts w:ascii="Times New Roman" w:eastAsia="Calibri" w:hAnsi="Times New Roman"/>
          <w:iCs/>
          <w:sz w:val="24"/>
          <w:szCs w:val="24"/>
        </w:rPr>
        <w:t xml:space="preserve"> аккредитованные в порядке, установленном законодательством Республики Казахстан, других государственных органов, общественных объединений (неправительственных организаций), коммерческих организаций и политических партий, работники уполномоченного органа п</w:t>
      </w:r>
      <w:r>
        <w:rPr>
          <w:rFonts w:ascii="Times New Roman" w:eastAsia="Calibri" w:hAnsi="Times New Roman"/>
          <w:iCs/>
          <w:sz w:val="24"/>
          <w:szCs w:val="24"/>
        </w:rPr>
        <w:t>о делам государственной службы (далее – уполномоченный орган).</w:t>
      </w:r>
    </w:p>
    <w:p w:rsidR="002F2A4A" w:rsidRDefault="00D95F7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Для присутствия на заседании конкурсной комиссии в качестве наблюдателя лицо регистрируется в службе управления персоналом (кадровой службе) не позднее одного рабочего дня до начала проведения </w:t>
      </w:r>
      <w:r>
        <w:rPr>
          <w:rFonts w:ascii="Times New Roman" w:eastAsia="Calibri" w:hAnsi="Times New Roman"/>
          <w:iCs/>
          <w:sz w:val="24"/>
          <w:szCs w:val="24"/>
        </w:rPr>
        <w:t>собеседования. Для регистрации лицо предоставляет в службу управления персоналом (кадровую службу) копию или электронную копию документа, удостоверяющего личность, и копии или электронные копии документов, подтверждающих принадлежность к организациям, указ</w:t>
      </w:r>
      <w:r>
        <w:rPr>
          <w:rFonts w:ascii="Times New Roman" w:eastAsia="Calibri" w:hAnsi="Times New Roman"/>
          <w:iCs/>
          <w:sz w:val="24"/>
          <w:szCs w:val="24"/>
        </w:rPr>
        <w:t>анным в пункте 26 настоящих Правил.</w:t>
      </w:r>
    </w:p>
    <w:p w:rsidR="002F2A4A" w:rsidRDefault="00D95F7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 xml:space="preserve">При проведении конкурса на должности с узкой специализацией на заседание конкурсной комиссии приглашаются эксперты. </w:t>
      </w:r>
    </w:p>
    <w:p w:rsidR="002F2A4A" w:rsidRDefault="00D95F7A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Узкой специализацией является специализация, которой обладают менее 5 % сотрудников государственного ор</w:t>
      </w:r>
      <w:r>
        <w:rPr>
          <w:rFonts w:ascii="Times New Roman" w:eastAsia="Calibri" w:hAnsi="Times New Roman"/>
          <w:iCs/>
          <w:sz w:val="24"/>
          <w:szCs w:val="24"/>
        </w:rPr>
        <w:t>гана.</w:t>
      </w:r>
    </w:p>
    <w:p w:rsidR="000E213D" w:rsidRDefault="00D95F7A" w:rsidP="000E213D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iCs/>
          <w:sz w:val="24"/>
          <w:szCs w:val="24"/>
        </w:rPr>
        <w:t>В качестве экспертов выступают лица, не являющиеся работниками государственного органа, объявившего конкурс, имеющие опыт работы в областях, соответствующих функциональным направлениям вакантной должности, в том числе в научной сфере, а также специал</w:t>
      </w:r>
      <w:r>
        <w:rPr>
          <w:rFonts w:ascii="Times New Roman" w:eastAsia="Calibri" w:hAnsi="Times New Roman"/>
          <w:iCs/>
          <w:sz w:val="24"/>
          <w:szCs w:val="24"/>
        </w:rPr>
        <w:t>исты по отбору и продвижению персонала, государственные служащие других государственных органов, депутаты Парламента Республики Казахстан и маслихатов.</w:t>
      </w:r>
    </w:p>
    <w:p w:rsidR="000E213D" w:rsidRPr="000E213D" w:rsidRDefault="00D95F7A" w:rsidP="000E213D">
      <w:pPr>
        <w:tabs>
          <w:tab w:val="left" w:pos="9923"/>
        </w:tabs>
        <w:spacing w:after="0" w:line="240" w:lineRule="auto"/>
        <w:ind w:firstLine="567"/>
        <w:jc w:val="both"/>
        <w:rPr>
          <w:rFonts w:ascii="Times New Roman" w:eastAsia="Calibri" w:hAnsi="Times New Roman"/>
          <w:iCs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 xml:space="preserve">Программа тестирования кандидатов на занятие вакантных административных государственных должностей: </w:t>
      </w:r>
    </w:p>
    <w:p w:rsidR="000E213D" w:rsidRDefault="00D95F7A" w:rsidP="000E213D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/>
          <w:color w:val="000000"/>
          <w:sz w:val="24"/>
          <w:szCs w:val="24"/>
        </w:rPr>
        <w:t>для категорий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en-US"/>
        </w:rPr>
        <w:t>D</w:t>
      </w:r>
      <w:r>
        <w:rPr>
          <w:rFonts w:ascii="Times New Roman" w:eastAsia="Calibri" w:hAnsi="Times New Roman"/>
          <w:b/>
          <w:color w:val="000000"/>
          <w:sz w:val="24"/>
          <w:szCs w:val="24"/>
          <w:lang w:val="kk-KZ"/>
        </w:rPr>
        <w:t xml:space="preserve">-О-4: </w:t>
      </w:r>
    </w:p>
    <w:p w:rsidR="000E213D" w:rsidRDefault="00D95F7A" w:rsidP="000E213D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Т</w:t>
      </w:r>
      <w:proofErr w:type="spellStart"/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есты</w:t>
      </w:r>
      <w:proofErr w:type="spellEnd"/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на знание государственного языка Республики Казахстан (20 вопросов) продолжительностью</w:t>
      </w:r>
      <w:r w:rsidR="0071089F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20 минут; тесты на знание  </w:t>
      </w:r>
      <w:hyperlink r:id="rId10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Конституции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Республики Казахстан </w:t>
      </w:r>
      <w:r w:rsidR="000E213D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(15 вопросов), констит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уционного закона Республики Казахстан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br/>
        <w:t>«</w:t>
      </w:r>
      <w:hyperlink r:id="rId11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 Президенте Республики Казахстан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» (15 вопросов), законов Республики Казахстан </w:t>
      </w:r>
      <w:r w:rsidR="000E213D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«</w:t>
      </w:r>
      <w:hyperlink r:id="rId12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 государственной сл</w:t>
        </w:r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ужбе Республики Казахстан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» (15 вопросов), «</w:t>
      </w:r>
      <w:hyperlink r:id="rId13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 противодействии коррупции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» (15 вопросов), «</w:t>
      </w:r>
      <w:hyperlink r:id="rId14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Об административных процедурах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» (15 вопросов)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,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br/>
        <w:t>«</w:t>
      </w:r>
      <w:hyperlink r:id="rId15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 порядке рассмотрения обращений физических и юридических лиц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» (15 вопросов), </w:t>
      </w:r>
      <w:r w:rsidR="000E213D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«</w:t>
      </w:r>
      <w:hyperlink r:id="rId16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>О государственных услугах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» (15 вопросов), «</w:t>
      </w:r>
      <w:hyperlink r:id="rId17" w:anchor="z0" w:history="1"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t xml:space="preserve">О местном государственном управлении </w:t>
        </w:r>
        <w:r w:rsidR="000E213D"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  <w:lang w:val="kk-KZ"/>
          </w:rPr>
          <w:t xml:space="preserve">                      </w:t>
        </w:r>
        <w:r>
          <w:rPr>
            <w:rStyle w:val="-"/>
            <w:rFonts w:ascii="Times New Roman" w:eastAsia="Calibri" w:hAnsi="Times New Roman"/>
            <w:bCs/>
            <w:iCs/>
            <w:color w:val="000000"/>
            <w:sz w:val="24"/>
            <w:szCs w:val="24"/>
          </w:rPr>
          <w:lastRenderedPageBreak/>
          <w:t>и самоуправлении в Республике Казахстан</w:t>
        </w:r>
      </w:hyperlink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» (15 вопросов)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, Этического кодекса государственных служащих Республики Казахстан (Правил служебной этики государственных служащих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), утвержденных Указом Президента Республики Казахстан от </w:t>
      </w:r>
      <w:r w:rsidR="000F76E7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29 декабря 2015 года №153 (10 вопросов)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. </w:t>
      </w:r>
    </w:p>
    <w:p w:rsidR="000E213D" w:rsidRDefault="00D95F7A" w:rsidP="000E213D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Значения прохождения тестирования по второй программе составляют не менее </w:t>
      </w:r>
      <w:r w:rsidR="000F76E7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7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8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правильных ответов от общего количества вопросов (130 вопросов) по всем нормати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вным правовым актам и не менее 5 правильных ответов по каждому нормативному правовому акту. </w:t>
      </w:r>
    </w:p>
    <w:p w:rsidR="000F76E7" w:rsidRDefault="00D95F7A" w:rsidP="000F76E7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Общее время на выполнение тестов на знание законодательства Республики Казахстан по второй программе составляет 10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5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 минут;</w:t>
      </w:r>
      <w:r w:rsidR="000F76E7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Тестирование на оценку личных качеств к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андидатов на должности корпуса «Б»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для категорий 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</w:rPr>
        <w:t>«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/>
        </w:rPr>
        <w:t>D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</w:rPr>
        <w:t>-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en-US"/>
        </w:rPr>
        <w:t>O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</w:rPr>
        <w:t>-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  <w:lang w:val="kk-KZ"/>
        </w:rPr>
        <w:t>4</w:t>
      </w:r>
      <w:r>
        <w:rPr>
          <w:rFonts w:ascii="Times New Roman" w:eastAsia="Calibri" w:hAnsi="Times New Roman"/>
          <w:b/>
          <w:bCs/>
          <w:iCs/>
          <w:color w:val="000000"/>
          <w:sz w:val="24"/>
          <w:szCs w:val="24"/>
        </w:rPr>
        <w:t xml:space="preserve">»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включает тесты на выявление уровня инициативности (12 заданий), коммуникативности (12 заданий), аналитичности </w:t>
      </w:r>
      <w:r w:rsidR="000F76E7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(12 заданий), организованности (12 заданий), этичности (12 заданий), ориентации на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качество (12 заданий), ориентации на потребителя (12 заданий), нетерпимости к коррупции (12 заданий).</w:t>
      </w:r>
    </w:p>
    <w:p w:rsidR="000F76E7" w:rsidRDefault="00D95F7A" w:rsidP="000F76E7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Общее время на выполнение тестов по второй программе составляет 75 минут.</w:t>
      </w:r>
    </w:p>
    <w:p w:rsidR="000F76E7" w:rsidRDefault="00D95F7A" w:rsidP="000F76E7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Зоны риска из возможных 4 (четырех) баллов для второй программы: инициативност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 xml:space="preserve">ь – 1,5 балла, коммуникативность – 1,5 балла, аналитичность – 2 балла, организованность – </w:t>
      </w:r>
      <w:r w:rsidR="000F76E7"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 xml:space="preserve">                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</w:rPr>
        <w:t>1,5 балла, этичность – 1,5 балла, ориентация на качество – 1,5 балла, ориентация на потребителя – 1 балл, нетерпимость к коррупции – 2 балла</w:t>
      </w:r>
      <w:r>
        <w:rPr>
          <w:rFonts w:ascii="Times New Roman" w:eastAsia="Calibri" w:hAnsi="Times New Roman"/>
          <w:bCs/>
          <w:iCs/>
          <w:color w:val="000000"/>
          <w:sz w:val="24"/>
          <w:szCs w:val="24"/>
          <w:lang w:val="kk-KZ"/>
        </w:rPr>
        <w:t>.</w:t>
      </w:r>
    </w:p>
    <w:p w:rsidR="002F2A4A" w:rsidRPr="000F76E7" w:rsidRDefault="00D95F7A" w:rsidP="000F76E7">
      <w:pPr>
        <w:spacing w:after="0" w:line="240" w:lineRule="auto"/>
        <w:ind w:firstLine="567"/>
        <w:jc w:val="both"/>
        <w:outlineLvl w:val="2"/>
        <w:rPr>
          <w:rFonts w:ascii="Times New Roman" w:eastAsia="Calibri" w:hAnsi="Times New Roman"/>
          <w:bCs/>
          <w:iCs/>
          <w:color w:val="000000"/>
          <w:sz w:val="24"/>
          <w:szCs w:val="24"/>
        </w:rPr>
      </w:pPr>
      <w:r>
        <w:rPr>
          <w:rFonts w:ascii="Times New Roman" w:eastAsia="Calibri" w:hAnsi="Times New Roman"/>
          <w:color w:val="000000"/>
          <w:sz w:val="24"/>
          <w:szCs w:val="24"/>
        </w:rPr>
        <w:t xml:space="preserve">Участники конкурса и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кандидаты могут обжаловать решение конкурсной комиссии </w:t>
      </w:r>
      <w:r w:rsidR="000F76E7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            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уполномоченн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val="kk-KZ"/>
        </w:rPr>
        <w:t>ом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орган</w:t>
      </w:r>
      <w:r>
        <w:rPr>
          <w:rFonts w:ascii="Times New Roman" w:eastAsia="Calibri" w:hAnsi="Times New Roman"/>
          <w:color w:val="000000"/>
          <w:sz w:val="24"/>
          <w:szCs w:val="24"/>
          <w:lang w:val="kk-KZ"/>
        </w:rPr>
        <w:t>е</w:t>
      </w:r>
      <w:r>
        <w:rPr>
          <w:rFonts w:ascii="Times New Roman" w:eastAsia="Calibri" w:hAnsi="Times New Roman"/>
          <w:color w:val="000000"/>
          <w:sz w:val="24"/>
          <w:szCs w:val="24"/>
        </w:rPr>
        <w:t xml:space="preserve"> или его территориально</w:t>
      </w:r>
      <w:r>
        <w:rPr>
          <w:rFonts w:ascii="Times New Roman" w:eastAsia="Calibri" w:hAnsi="Times New Roman"/>
          <w:color w:val="000000"/>
          <w:sz w:val="24"/>
          <w:szCs w:val="24"/>
          <w:lang w:val="kk-KZ"/>
        </w:rPr>
        <w:t>м</w:t>
      </w:r>
      <w:r w:rsidR="00602899">
        <w:rPr>
          <w:rFonts w:ascii="Times New Roman" w:eastAsia="Calibri" w:hAnsi="Times New Roman"/>
          <w:color w:val="000000"/>
          <w:sz w:val="24"/>
          <w:szCs w:val="24"/>
          <w:lang w:val="kk-KZ"/>
        </w:rPr>
        <w:t xml:space="preserve"> </w:t>
      </w:r>
      <w:proofErr w:type="spellStart"/>
      <w:r>
        <w:rPr>
          <w:rFonts w:ascii="Times New Roman" w:eastAsia="Calibri" w:hAnsi="Times New Roman"/>
          <w:color w:val="000000"/>
          <w:sz w:val="24"/>
          <w:szCs w:val="24"/>
        </w:rPr>
        <w:t>подразделени</w:t>
      </w:r>
      <w:proofErr w:type="spellEnd"/>
      <w:r>
        <w:rPr>
          <w:rFonts w:ascii="Times New Roman" w:eastAsia="Calibri" w:hAnsi="Times New Roman"/>
          <w:color w:val="000000"/>
          <w:sz w:val="24"/>
          <w:szCs w:val="24"/>
          <w:lang w:val="kk-KZ"/>
        </w:rPr>
        <w:t>и</w:t>
      </w:r>
      <w:r>
        <w:rPr>
          <w:rFonts w:ascii="Times New Roman" w:eastAsia="Calibri" w:hAnsi="Times New Roman"/>
          <w:color w:val="000000"/>
          <w:sz w:val="24"/>
          <w:szCs w:val="24"/>
        </w:rPr>
        <w:t>, либо в судебном порядке в соответствии законодательством Республики Казахстан.</w:t>
      </w: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0F76E7" w:rsidRDefault="000F76E7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2F2A4A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eastAsia="Calibri" w:hAnsi="Times New Roman"/>
          <w:color w:val="000000"/>
          <w:sz w:val="24"/>
          <w:szCs w:val="24"/>
        </w:rPr>
      </w:pPr>
    </w:p>
    <w:p w:rsidR="002F2A4A" w:rsidRDefault="00D95F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k-KZ"/>
        </w:rPr>
        <w:t>2</w:t>
      </w:r>
      <w:r>
        <w:rPr>
          <w:rFonts w:ascii="Times New Roman" w:hAnsi="Times New Roman"/>
          <w:sz w:val="24"/>
          <w:szCs w:val="24"/>
        </w:rPr>
        <w:br/>
      </w:r>
      <w:bookmarkStart w:id="4" w:name="239"/>
      <w:bookmarkEnd w:id="4"/>
      <w:r>
        <w:rPr>
          <w:rFonts w:ascii="Times New Roman" w:hAnsi="Times New Roman"/>
          <w:sz w:val="24"/>
          <w:szCs w:val="24"/>
        </w:rPr>
        <w:t>Форма</w:t>
      </w:r>
    </w:p>
    <w:p w:rsidR="002F2A4A" w:rsidRDefault="002F2A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5" w:name="240"/>
      <w:bookmarkEnd w:id="5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_________________________________</w:t>
      </w: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(государственный орган)</w:t>
      </w:r>
    </w:p>
    <w:p w:rsidR="002F2A4A" w:rsidRDefault="00D95F7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6" w:name="241"/>
      <w:bookmarkEnd w:id="6"/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  <w:t xml:space="preserve">          Заявление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242"/>
      <w:bookmarkEnd w:id="7"/>
      <w:r>
        <w:rPr>
          <w:rFonts w:ascii="Times New Roman" w:hAnsi="Times New Roman"/>
          <w:sz w:val="24"/>
          <w:szCs w:val="24"/>
        </w:rPr>
        <w:tab/>
        <w:t>Прошу допустить меня к участию в конкурсе на занятие вакантной административной</w:t>
      </w:r>
      <w:r>
        <w:rPr>
          <w:rFonts w:ascii="Times New Roman" w:hAnsi="Times New Roman"/>
          <w:sz w:val="24"/>
          <w:szCs w:val="24"/>
        </w:rPr>
        <w:br/>
        <w:t xml:space="preserve">государственной должности 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ab/>
        <w:t>С основными требованиями Правил прове</w:t>
      </w:r>
      <w:r>
        <w:rPr>
          <w:rFonts w:ascii="Times New Roman" w:hAnsi="Times New Roman"/>
          <w:sz w:val="24"/>
          <w:szCs w:val="24"/>
        </w:rPr>
        <w:t>дения конкурса на занятие административной государственной должности корпуса «Б» ознакомлен (ознакомлена), согласен (согласна) и обязуюсь их выполнять.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Отвечаю за подлинность представленных документов.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Прилагаемые документы: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</w:t>
      </w:r>
      <w:r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8" w:name="243"/>
      <w:bookmarkEnd w:id="8"/>
      <w:r>
        <w:rPr>
          <w:rFonts w:ascii="Times New Roman" w:hAnsi="Times New Roman"/>
          <w:sz w:val="24"/>
          <w:szCs w:val="24"/>
        </w:rPr>
        <w:tab/>
        <w:t>Адрес и контактный телефон 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br/>
        <w:t>________________________________________________________________________________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9" w:name="244"/>
      <w:bookmarkEnd w:id="9"/>
      <w:r>
        <w:rPr>
          <w:rFonts w:ascii="Times New Roman" w:hAnsi="Times New Roman"/>
          <w:sz w:val="24"/>
          <w:szCs w:val="24"/>
        </w:rPr>
        <w:t>__________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_______________________________________</w:t>
      </w:r>
      <w:r>
        <w:rPr>
          <w:rFonts w:ascii="Times New Roman" w:hAnsi="Times New Roman"/>
          <w:sz w:val="24"/>
          <w:szCs w:val="24"/>
        </w:rPr>
        <w:br/>
        <w:t>(подпись)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(Фамилия, имя, отчество (при его наличии)</w:t>
      </w:r>
    </w:p>
    <w:p w:rsidR="002F2A4A" w:rsidRDefault="00D95F7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0" w:name="245"/>
      <w:bookmarkEnd w:id="10"/>
      <w:r>
        <w:rPr>
          <w:rFonts w:ascii="Times New Roman" w:hAnsi="Times New Roman"/>
          <w:sz w:val="24"/>
          <w:szCs w:val="24"/>
        </w:rPr>
        <w:tab/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 20__ г.</w:t>
      </w: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11" w:name="246"/>
      <w:bookmarkEnd w:id="11"/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F2A4A" w:rsidRDefault="002F2A4A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</w:p>
    <w:p w:rsidR="002F2A4A" w:rsidRDefault="00D95F7A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  <w:lang w:val="kk-KZ"/>
        </w:rPr>
        <w:t>3</w:t>
      </w:r>
      <w:r>
        <w:rPr>
          <w:rFonts w:ascii="Times New Roman" w:hAnsi="Times New Roman"/>
          <w:sz w:val="24"/>
          <w:szCs w:val="24"/>
        </w:rPr>
        <w:br/>
        <w:t>Форма</w:t>
      </w:r>
    </w:p>
    <w:p w:rsidR="002F2A4A" w:rsidRDefault="002F2A4A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0F76E7" w:rsidRDefault="000F76E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F2A4A" w:rsidRDefault="00D95F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«Б» КОРПУСЫНЫҢ ӘКІМШІЛІК МЕМЛЕКЕТТІК</w:t>
      </w:r>
    </w:p>
    <w:p w:rsidR="002F2A4A" w:rsidRDefault="00D95F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ЛАУАЗЫМЫНА КАНДИДАТТЫҢ ҚЫЗМЕТТIК ТIЗIМІ</w:t>
      </w:r>
    </w:p>
    <w:p w:rsidR="002F2A4A" w:rsidRDefault="002F2A4A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2F2A4A" w:rsidRDefault="00D95F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</w:rPr>
        <w:t>ПОСЛУЖНОЙ СПИСОК</w:t>
      </w:r>
      <w:r>
        <w:rPr>
          <w:rFonts w:ascii="Times New Roman" w:hAnsi="Times New Roman"/>
          <w:b/>
          <w:bCs/>
          <w:sz w:val="24"/>
          <w:szCs w:val="24"/>
        </w:rPr>
        <w:br/>
        <w:t>КАНДИДАТА НА АДМИНИСТРАТИВНУЮ ГОСУДАРСТВЕННУЮ</w:t>
      </w:r>
    </w:p>
    <w:p w:rsidR="002F2A4A" w:rsidRDefault="00D95F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t>ДОЛЖНОСТЬ КОРПУСА «Б»</w:t>
      </w:r>
    </w:p>
    <w:p w:rsidR="002F2A4A" w:rsidRDefault="002F2A4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en-US"/>
        </w:rPr>
      </w:pPr>
    </w:p>
    <w:tbl>
      <w:tblPr>
        <w:tblW w:w="5336" w:type="pct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"/>
        <w:gridCol w:w="165"/>
        <w:gridCol w:w="585"/>
        <w:gridCol w:w="1772"/>
        <w:gridCol w:w="2512"/>
        <w:gridCol w:w="119"/>
        <w:gridCol w:w="1643"/>
        <w:gridCol w:w="906"/>
        <w:gridCol w:w="236"/>
        <w:gridCol w:w="236"/>
        <w:gridCol w:w="1371"/>
        <w:gridCol w:w="68"/>
        <w:gridCol w:w="123"/>
        <w:gridCol w:w="186"/>
        <w:gridCol w:w="80"/>
        <w:gridCol w:w="177"/>
      </w:tblGrid>
      <w:tr w:rsidR="000F76E7" w:rsidTr="000F76E7">
        <w:trPr>
          <w:gridAfter w:val="1"/>
          <w:wAfter w:w="177" w:type="dxa"/>
        </w:trPr>
        <w:tc>
          <w:tcPr>
            <w:tcW w:w="237" w:type="dxa"/>
            <w:vMerge w:val="restart"/>
            <w:shd w:val="clear" w:color="auto" w:fill="auto"/>
          </w:tcPr>
          <w:p w:rsidR="002F2A4A" w:rsidRDefault="002F2A4A" w:rsidP="000F76E7">
            <w:pPr>
              <w:spacing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shd w:val="clear" w:color="auto" w:fill="auto"/>
          </w:tcPr>
          <w:p w:rsidR="002F2A4A" w:rsidRDefault="00D95F7A" w:rsidP="000F76E7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тегі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әкесінің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/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фамилия, имя, отчество (при наличии)</w:t>
            </w:r>
          </w:p>
        </w:tc>
        <w:tc>
          <w:tcPr>
            <w:tcW w:w="1843" w:type="dxa"/>
            <w:gridSpan w:val="3"/>
            <w:vMerge w:val="restart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ФОТО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түрлі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түсті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 цветное,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3х4)</w:t>
            </w:r>
          </w:p>
        </w:tc>
        <w:tc>
          <w:tcPr>
            <w:tcW w:w="191" w:type="dxa"/>
            <w:gridSpan w:val="2"/>
            <w:shd w:val="clear" w:color="auto" w:fill="auto"/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trHeight w:val="1464"/>
        </w:trPr>
        <w:tc>
          <w:tcPr>
            <w:tcW w:w="237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A" w:rsidRDefault="002F2A4A" w:rsidP="000F76E7">
            <w:pPr>
              <w:spacing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shd w:val="clear" w:color="auto" w:fill="auto"/>
          </w:tcPr>
          <w:p w:rsidR="002F2A4A" w:rsidRDefault="00D95F7A" w:rsidP="000F76E7">
            <w:pPr>
              <w:spacing w:after="0" w:line="240" w:lineRule="auto"/>
              <w:ind w:left="81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лауазымы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/должность,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/категория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/при наличии)</w:t>
            </w:r>
          </w:p>
        </w:tc>
        <w:tc>
          <w:tcPr>
            <w:tcW w:w="1843" w:type="dxa"/>
            <w:gridSpan w:val="3"/>
            <w:vMerge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8" w:type="dxa"/>
            </w:tcMar>
            <w:vAlign w:val="center"/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7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After w:val="6"/>
          <w:wAfter w:w="2005" w:type="dxa"/>
        </w:trPr>
        <w:tc>
          <w:tcPr>
            <w:tcW w:w="23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6E7" w:rsidRDefault="000F76E7" w:rsidP="000F76E7">
            <w:pPr>
              <w:spacing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702" w:type="dxa"/>
            <w:gridSpan w:val="7"/>
            <w:shd w:val="clear" w:color="auto" w:fill="auto"/>
          </w:tcPr>
          <w:p w:rsidR="000F76E7" w:rsidRDefault="000F76E7" w:rsidP="000F76E7">
            <w:pPr>
              <w:spacing w:after="0" w:line="240" w:lineRule="auto"/>
              <w:ind w:left="8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F76E7" w:rsidRDefault="000F76E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F76E7" w:rsidRDefault="000F76E7"/>
        </w:tc>
      </w:tr>
      <w:tr w:rsidR="002F2A4A" w:rsidTr="000F76E7">
        <w:trPr>
          <w:gridBefore w:val="2"/>
          <w:gridAfter w:val="2"/>
          <w:wBefore w:w="402" w:type="dxa"/>
          <w:wAfter w:w="257" w:type="dxa"/>
        </w:trPr>
        <w:tc>
          <w:tcPr>
            <w:tcW w:w="938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ЖЕКЕ МӘЛІМЕТТЕР / </w:t>
            </w:r>
            <w:r>
              <w:rPr>
                <w:rFonts w:ascii="Times New Roman" w:hAnsi="Times New Roman"/>
                <w:sz w:val="24"/>
                <w:szCs w:val="24"/>
              </w:rPr>
              <w:t>ЛИЧНЫЕ ДАННЫЕ</w:t>
            </w: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Дата и место рождения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Ұлты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қалауы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Национальность (по желанию)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Оқу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орнын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бітірген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оның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атауы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Год окончания и наименование учебного заведения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Мамандығы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бойынша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біліктілігі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ғылыми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атағы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Квалификация по специальности, ученая степень, ученое звание (при наличии)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Шетел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тілдерін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білуі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Владение иностранными языками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наградалары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құрметті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атақтары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Государственные награды, </w:t>
            </w:r>
            <w:r>
              <w:rPr>
                <w:rFonts w:ascii="Times New Roman" w:hAnsi="Times New Roman"/>
                <w:sz w:val="24"/>
                <w:szCs w:val="24"/>
              </w:rPr>
              <w:t>почетные звания (при наличии)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Дипломатиялық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дәрежесі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әскери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арнайы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атақтары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сыныптық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шені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 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Дипломатический ранг, воинское, специальное звание, классный чин (при наличии)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Жаза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түрі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оны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тағайындау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негізі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болған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/Вид взыскания, дата и основания его наложения (при наличии)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0F76E7" w:rsidTr="000F76E7">
        <w:trPr>
          <w:gridBefore w:val="2"/>
          <w:gridAfter w:val="2"/>
          <w:wBefore w:w="402" w:type="dxa"/>
          <w:wAfter w:w="257" w:type="dxa"/>
        </w:trPr>
        <w:tc>
          <w:tcPr>
            <w:tcW w:w="58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6046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Соңғы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жылдағы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қызметінің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тиімділігін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сайынғы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бағалау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нәтижесі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егер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үш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жылдан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істеген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жағдайда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нақты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істеген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кезеңіндегі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бағасы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көрсетіледі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мемлекеттік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әкімшілік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қызметшілер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толтырады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Дата и результаты ежегодной оценки эффективности деятельности за последние три года, в случае, если проработал менее трех лет, указываются оценки за фактически отработанный период (заполняется государственными служащими)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2F2A4A" w:rsidTr="000F76E7">
        <w:trPr>
          <w:gridBefore w:val="2"/>
          <w:gridAfter w:val="2"/>
          <w:wBefore w:w="402" w:type="dxa"/>
          <w:wAfter w:w="257" w:type="dxa"/>
        </w:trPr>
        <w:tc>
          <w:tcPr>
            <w:tcW w:w="9380" w:type="dxa"/>
            <w:gridSpan w:val="9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ЕҢБЕК ЖОЛЫ/ТРУДОВАЯ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ДЕЯТЕЛЬНОСТЬ</w:t>
            </w: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4988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  <w:vAlign w:val="center"/>
          </w:tcPr>
          <w:p w:rsidR="002F2A4A" w:rsidRDefault="00D95F7A" w:rsidP="000F76E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4460" w:type="dxa"/>
            <w:gridSpan w:val="6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қызметі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мекеменің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орналасқан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жері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</w:p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должность, место работы, местонахождение организации</w:t>
            </w: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қабылданған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/приема</w:t>
            </w: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босатылған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увольнения</w:t>
            </w: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4"/>
          <w:wBefore w:w="402" w:type="dxa"/>
          <w:wAfter w:w="566" w:type="dxa"/>
        </w:trPr>
        <w:tc>
          <w:tcPr>
            <w:tcW w:w="2357" w:type="dxa"/>
            <w:gridSpan w:val="2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79" w:type="dxa"/>
            <w:gridSpan w:val="7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2F2A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F2A4A" w:rsidTr="000F76E7">
        <w:trPr>
          <w:gridBefore w:val="2"/>
          <w:gridAfter w:val="2"/>
          <w:wBefore w:w="402" w:type="dxa"/>
          <w:wAfter w:w="257" w:type="dxa"/>
        </w:trPr>
        <w:tc>
          <w:tcPr>
            <w:tcW w:w="6631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Кандидаттың</w:t>
            </w:r>
            <w:proofErr w:type="spellEnd"/>
            <w:r w:rsidR="000F76E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қолы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Подпись кандидата</w:t>
            </w:r>
          </w:p>
        </w:tc>
        <w:tc>
          <w:tcPr>
            <w:tcW w:w="2749" w:type="dxa"/>
            <w:gridSpan w:val="4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7" w:type="dxa"/>
            </w:tcMar>
          </w:tcPr>
          <w:p w:rsidR="002F2A4A" w:rsidRDefault="00D95F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күні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/дата</w:t>
            </w:r>
          </w:p>
        </w:tc>
        <w:tc>
          <w:tcPr>
            <w:tcW w:w="377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A4A" w:rsidRDefault="002F2A4A"/>
        </w:tc>
      </w:tr>
    </w:tbl>
    <w:p w:rsidR="002F2A4A" w:rsidRDefault="002F2A4A">
      <w:pPr>
        <w:tabs>
          <w:tab w:val="left" w:pos="5529"/>
        </w:tabs>
        <w:spacing w:line="240" w:lineRule="auto"/>
        <w:ind w:firstLine="709"/>
        <w:contextualSpacing/>
        <w:jc w:val="both"/>
      </w:pPr>
    </w:p>
    <w:sectPr w:rsidR="002F2A4A">
      <w:headerReference w:type="default" r:id="rId18"/>
      <w:pgSz w:w="11906" w:h="16838"/>
      <w:pgMar w:top="1134" w:right="851" w:bottom="1134" w:left="1418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5F7A" w:rsidRDefault="00D95F7A">
      <w:pPr>
        <w:spacing w:after="0" w:line="240" w:lineRule="auto"/>
      </w:pPr>
      <w:r>
        <w:separator/>
      </w:r>
    </w:p>
  </w:endnote>
  <w:endnote w:type="continuationSeparator" w:id="0">
    <w:p w:rsidR="00D95F7A" w:rsidRDefault="00D95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  <w:font w:name="Consolas">
    <w:panose1 w:val="020B0609020204030204"/>
    <w:charset w:val="CC"/>
    <w:family w:val="modern"/>
    <w:pitch w:val="fixed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KZ Times New Roman"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Kaz">
    <w:altName w:val="Cambria"/>
    <w:charset w:val="CC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5F7A" w:rsidRDefault="00D95F7A">
      <w:pPr>
        <w:spacing w:after="0" w:line="240" w:lineRule="auto"/>
      </w:pPr>
      <w:r>
        <w:separator/>
      </w:r>
    </w:p>
  </w:footnote>
  <w:footnote w:type="continuationSeparator" w:id="0">
    <w:p w:rsidR="00D95F7A" w:rsidRDefault="00D95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2A4A" w:rsidRDefault="00446FBC">
    <w:pPr>
      <w:pStyle w:val="af3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94.4pt;margin-top:48.75pt;width:30pt;height:631.4pt;z-index:-50331647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" stroked="f">
          <v:textbox>
            <w:txbxContent>
              <w:p w:rsidR="002F2A4A" w:rsidRDefault="002F2A4A">
                <w:pPr>
                  <w:pStyle w:val="af6"/>
                </w:pP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327F9"/>
    <w:multiLevelType w:val="multilevel"/>
    <w:tmpl w:val="B0600072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810387B"/>
    <w:multiLevelType w:val="multilevel"/>
    <w:tmpl w:val="B0600072"/>
    <w:lvl w:ilvl="0">
      <w:start w:val="1"/>
      <w:numFmt w:val="decimal"/>
      <w:lvlText w:val="%1.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5E1107A7"/>
    <w:multiLevelType w:val="multilevel"/>
    <w:tmpl w:val="7BAE623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2A4A"/>
    <w:rsid w:val="000871CA"/>
    <w:rsid w:val="000E213D"/>
    <w:rsid w:val="000F76E7"/>
    <w:rsid w:val="002F2A4A"/>
    <w:rsid w:val="00446FBC"/>
    <w:rsid w:val="004A5344"/>
    <w:rsid w:val="00602899"/>
    <w:rsid w:val="006F53F2"/>
    <w:rsid w:val="0071089F"/>
    <w:rsid w:val="00D9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6300D43"/>
  <w15:docId w15:val="{47FDB333-8054-42D5-9EDB-319387CC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565D6"/>
    <w:pPr>
      <w:spacing w:after="200" w:line="276" w:lineRule="auto"/>
    </w:pPr>
  </w:style>
  <w:style w:type="paragraph" w:styleId="2">
    <w:name w:val="heading 2"/>
    <w:basedOn w:val="a"/>
    <w:link w:val="20"/>
    <w:uiPriority w:val="99"/>
    <w:qFormat/>
    <w:rsid w:val="00262D09"/>
    <w:pPr>
      <w:keepNext/>
      <w:keepLines/>
      <w:spacing w:before="200" w:after="0" w:line="240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qFormat/>
    <w:locked/>
    <w:rsid w:val="00262D09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-">
    <w:name w:val="Интернет-ссылка"/>
    <w:basedOn w:val="a0"/>
    <w:uiPriority w:val="99"/>
    <w:rsid w:val="00B31467"/>
    <w:rPr>
      <w:rFonts w:cs="Times New Roman"/>
      <w:color w:val="0000FF"/>
      <w:u w:val="single"/>
    </w:rPr>
  </w:style>
  <w:style w:type="character" w:customStyle="1" w:styleId="s1">
    <w:name w:val="s1"/>
    <w:basedOn w:val="a0"/>
    <w:uiPriority w:val="99"/>
    <w:qFormat/>
    <w:rsid w:val="00B31467"/>
    <w:rPr>
      <w:rFonts w:ascii="Times New Roman" w:hAnsi="Times New Roman" w:cs="Times New Roman"/>
      <w:b/>
      <w:bCs/>
      <w:color w:val="000000"/>
      <w:sz w:val="22"/>
      <w:szCs w:val="22"/>
      <w:u w:val="none"/>
      <w:effect w:val="none"/>
    </w:rPr>
  </w:style>
  <w:style w:type="character" w:customStyle="1" w:styleId="a3">
    <w:name w:val="Основной текст Знак"/>
    <w:basedOn w:val="a0"/>
    <w:uiPriority w:val="99"/>
    <w:qFormat/>
    <w:locked/>
    <w:rsid w:val="00E852D4"/>
    <w:rPr>
      <w:rFonts w:ascii="Times New Roman" w:hAnsi="Times New Roman" w:cs="Times New Roman"/>
      <w:sz w:val="20"/>
      <w:szCs w:val="20"/>
    </w:rPr>
  </w:style>
  <w:style w:type="character" w:customStyle="1" w:styleId="a4">
    <w:name w:val="Подзаголовок Знак"/>
    <w:basedOn w:val="a0"/>
    <w:uiPriority w:val="99"/>
    <w:qFormat/>
    <w:locked/>
    <w:rsid w:val="00D33137"/>
    <w:rPr>
      <w:rFonts w:ascii="Consolas" w:hAnsi="Consolas" w:cs="Times New Roman"/>
      <w:sz w:val="20"/>
      <w:szCs w:val="20"/>
    </w:rPr>
  </w:style>
  <w:style w:type="character" w:styleId="a5">
    <w:name w:val="Strong"/>
    <w:basedOn w:val="a0"/>
    <w:uiPriority w:val="99"/>
    <w:qFormat/>
    <w:locked/>
    <w:rsid w:val="009F0B81"/>
    <w:rPr>
      <w:rFonts w:cs="Times New Roman"/>
      <w:b/>
      <w:bCs/>
    </w:rPr>
  </w:style>
  <w:style w:type="character" w:customStyle="1" w:styleId="a6">
    <w:name w:val="Верхний колонтитул Знак"/>
    <w:basedOn w:val="a0"/>
    <w:qFormat/>
    <w:locked/>
    <w:rsid w:val="002224C0"/>
    <w:rPr>
      <w:rFonts w:cs="Times New Roman"/>
    </w:rPr>
  </w:style>
  <w:style w:type="character" w:customStyle="1" w:styleId="s0">
    <w:name w:val="s0"/>
    <w:qFormat/>
    <w:rsid w:val="00E1410B"/>
    <w:rPr>
      <w:rFonts w:ascii="Times New Roman" w:hAnsi="Times New Roman" w:cs="Times New Roman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a7">
    <w:name w:val="Нижний колонтитул Знак"/>
    <w:basedOn w:val="a0"/>
    <w:uiPriority w:val="99"/>
    <w:semiHidden/>
    <w:qFormat/>
    <w:rsid w:val="000D008B"/>
  </w:style>
  <w:style w:type="character" w:customStyle="1" w:styleId="a8">
    <w:name w:val="Текст выноски Знак"/>
    <w:basedOn w:val="a0"/>
    <w:uiPriority w:val="99"/>
    <w:semiHidden/>
    <w:qFormat/>
    <w:rsid w:val="008B0623"/>
    <w:rPr>
      <w:rFonts w:ascii="Tahoma" w:hAnsi="Tahoma" w:cs="Tahoma"/>
      <w:sz w:val="16"/>
      <w:szCs w:val="16"/>
    </w:rPr>
  </w:style>
  <w:style w:type="character" w:customStyle="1" w:styleId="s2">
    <w:name w:val="s2"/>
    <w:basedOn w:val="a0"/>
    <w:qFormat/>
    <w:rsid w:val="00DA09A2"/>
    <w:rPr>
      <w:color w:val="000080"/>
    </w:rPr>
  </w:style>
  <w:style w:type="character" w:customStyle="1" w:styleId="ListLabel1">
    <w:name w:val="ListLabel 1"/>
    <w:qFormat/>
    <w:rPr>
      <w:rFonts w:cs="Times New Roman"/>
    </w:rPr>
  </w:style>
  <w:style w:type="character" w:customStyle="1" w:styleId="ListLabel2">
    <w:name w:val="ListLabel 2"/>
    <w:qFormat/>
    <w:rPr>
      <w:rFonts w:cs="Times New Roman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rFonts w:cs="Times New Roman"/>
    </w:rPr>
  </w:style>
  <w:style w:type="character" w:customStyle="1" w:styleId="ListLabel5">
    <w:name w:val="ListLabel 5"/>
    <w:qFormat/>
    <w:rPr>
      <w:rFonts w:cs="Times New Roman"/>
    </w:rPr>
  </w:style>
  <w:style w:type="character" w:customStyle="1" w:styleId="ListLabel6">
    <w:name w:val="ListLabel 6"/>
    <w:qFormat/>
    <w:rPr>
      <w:rFonts w:cs="Times New Roman"/>
    </w:rPr>
  </w:style>
  <w:style w:type="character" w:customStyle="1" w:styleId="ListLabel7">
    <w:name w:val="ListLabel 7"/>
    <w:qFormat/>
    <w:rPr>
      <w:rFonts w:cs="Times New Roman"/>
    </w:rPr>
  </w:style>
  <w:style w:type="character" w:customStyle="1" w:styleId="ListLabel8">
    <w:name w:val="ListLabel 8"/>
    <w:qFormat/>
    <w:rPr>
      <w:rFonts w:cs="Times New Roman"/>
    </w:rPr>
  </w:style>
  <w:style w:type="character" w:customStyle="1" w:styleId="ListLabel9">
    <w:name w:val="ListLabel 9"/>
    <w:qFormat/>
    <w:rPr>
      <w:rFonts w:cs="Times New Roman"/>
    </w:rPr>
  </w:style>
  <w:style w:type="character" w:customStyle="1" w:styleId="ListLabel10">
    <w:name w:val="ListLabel 10"/>
    <w:qFormat/>
    <w:rPr>
      <w:rFonts w:cs="Times New Roman"/>
      <w:b w:val="0"/>
      <w:sz w:val="24"/>
      <w:szCs w:val="24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uiPriority w:val="99"/>
    <w:rsid w:val="00E852D4"/>
    <w:pPr>
      <w:widowControl w:val="0"/>
      <w:spacing w:after="120" w:line="240" w:lineRule="auto"/>
    </w:pPr>
    <w:rPr>
      <w:rFonts w:ascii="Times New Roman" w:hAnsi="Times New Roman"/>
      <w:sz w:val="20"/>
      <w:szCs w:val="20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customStyle="1" w:styleId="BodyText1">
    <w:name w:val="Body Text1"/>
    <w:basedOn w:val="a"/>
    <w:uiPriority w:val="99"/>
    <w:qFormat/>
    <w:rsid w:val="00CA1988"/>
    <w:pPr>
      <w:spacing w:after="0" w:line="240" w:lineRule="auto"/>
    </w:pPr>
    <w:rPr>
      <w:rFonts w:ascii="KZ Times New Roman" w:hAnsi="KZ Times New Roman" w:cs="KZ Times New Roman"/>
      <w:sz w:val="28"/>
      <w:szCs w:val="28"/>
      <w:lang w:val="ru-MD"/>
    </w:rPr>
  </w:style>
  <w:style w:type="paragraph" w:customStyle="1" w:styleId="ae">
    <w:name w:val="Готовый"/>
    <w:basedOn w:val="a"/>
    <w:uiPriority w:val="99"/>
    <w:qFormat/>
    <w:rsid w:val="00262D09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/>
      <w:spacing w:after="0" w:line="240" w:lineRule="auto"/>
    </w:pPr>
    <w:rPr>
      <w:rFonts w:ascii="Courier New" w:hAnsi="Courier New" w:cs="Courier New"/>
      <w:kern w:val="2"/>
      <w:sz w:val="20"/>
      <w:szCs w:val="20"/>
    </w:rPr>
  </w:style>
  <w:style w:type="paragraph" w:styleId="af">
    <w:name w:val="List Paragraph"/>
    <w:basedOn w:val="a"/>
    <w:uiPriority w:val="34"/>
    <w:qFormat/>
    <w:rsid w:val="00EF566C"/>
    <w:pPr>
      <w:ind w:left="720"/>
      <w:contextualSpacing/>
    </w:pPr>
    <w:rPr>
      <w:rFonts w:ascii="Consolas" w:hAnsi="Consolas" w:cs="Consolas"/>
      <w:lang w:val="en-US" w:eastAsia="en-US"/>
    </w:rPr>
  </w:style>
  <w:style w:type="paragraph" w:styleId="af0">
    <w:name w:val="Subtitle"/>
    <w:basedOn w:val="a"/>
    <w:uiPriority w:val="99"/>
    <w:qFormat/>
    <w:rsid w:val="00D33137"/>
    <w:pPr>
      <w:ind w:left="86"/>
    </w:pPr>
    <w:rPr>
      <w:rFonts w:ascii="Consolas" w:hAnsi="Consolas"/>
      <w:sz w:val="20"/>
      <w:szCs w:val="20"/>
    </w:rPr>
  </w:style>
  <w:style w:type="paragraph" w:styleId="af1">
    <w:name w:val="No Spacing"/>
    <w:uiPriority w:val="1"/>
    <w:qFormat/>
    <w:rsid w:val="00734CF8"/>
  </w:style>
  <w:style w:type="paragraph" w:styleId="af2">
    <w:name w:val="Normal (Web)"/>
    <w:basedOn w:val="a"/>
    <w:uiPriority w:val="99"/>
    <w:qFormat/>
    <w:rsid w:val="00734CF8"/>
    <w:pPr>
      <w:spacing w:after="0" w:line="240" w:lineRule="auto"/>
      <w:ind w:firstLine="51"/>
    </w:pPr>
    <w:rPr>
      <w:rFonts w:ascii="Times New Roman" w:hAnsi="Times New Roman"/>
      <w:sz w:val="24"/>
      <w:szCs w:val="24"/>
    </w:rPr>
  </w:style>
  <w:style w:type="paragraph" w:styleId="af3">
    <w:name w:val="header"/>
    <w:basedOn w:val="a"/>
    <w:rsid w:val="008633B8"/>
    <w:pPr>
      <w:tabs>
        <w:tab w:val="center" w:pos="4153"/>
        <w:tab w:val="right" w:pos="8306"/>
      </w:tabs>
      <w:spacing w:after="0" w:line="240" w:lineRule="auto"/>
    </w:pPr>
    <w:rPr>
      <w:rFonts w:ascii="Times Kaz" w:hAnsi="Times Kaz"/>
      <w:sz w:val="28"/>
      <w:szCs w:val="20"/>
      <w:lang w:eastAsia="ar-SA"/>
    </w:rPr>
  </w:style>
  <w:style w:type="paragraph" w:styleId="af4">
    <w:name w:val="footer"/>
    <w:basedOn w:val="a"/>
    <w:uiPriority w:val="99"/>
    <w:semiHidden/>
    <w:unhideWhenUsed/>
    <w:rsid w:val="000D008B"/>
    <w:pPr>
      <w:tabs>
        <w:tab w:val="center" w:pos="4677"/>
        <w:tab w:val="right" w:pos="9355"/>
      </w:tabs>
      <w:spacing w:after="0" w:line="240" w:lineRule="auto"/>
    </w:pPr>
  </w:style>
  <w:style w:type="paragraph" w:styleId="af5">
    <w:name w:val="Balloon Text"/>
    <w:basedOn w:val="a"/>
    <w:uiPriority w:val="99"/>
    <w:semiHidden/>
    <w:unhideWhenUsed/>
    <w:qFormat/>
    <w:rsid w:val="008B0623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6">
    <w:name w:val="Содержимое врезки"/>
    <w:basedOn w:val="a"/>
    <w:qFormat/>
  </w:style>
  <w:style w:type="table" w:styleId="af7">
    <w:name w:val="Table Grid"/>
    <w:basedOn w:val="a1"/>
    <w:uiPriority w:val="59"/>
    <w:rsid w:val="007F271C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0.61.43.123/rus/docs/V1500012639" TargetMode="External"/><Relationship Id="rId13" Type="http://schemas.openxmlformats.org/officeDocument/2006/relationships/hyperlink" Target="http://adilet.kz/rus/docs/Z1500000410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ense.gask@pavlodar.gov.kz" TargetMode="External"/><Relationship Id="rId12" Type="http://schemas.openxmlformats.org/officeDocument/2006/relationships/hyperlink" Target="http://adilet.kz/rus/docs/Z1500000416" TargetMode="External"/><Relationship Id="rId17" Type="http://schemas.openxmlformats.org/officeDocument/2006/relationships/hyperlink" Target="http://adilet.kz/rus/docs/Z010000148_" TargetMode="External"/><Relationship Id="rId2" Type="http://schemas.openxmlformats.org/officeDocument/2006/relationships/styles" Target="styles.xml"/><Relationship Id="rId16" Type="http://schemas.openxmlformats.org/officeDocument/2006/relationships/hyperlink" Target="http://adilet.kz/rus/docs/Z1300000088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adilet.kz/rus/docs/Z950002733_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ilet.kz/rus/docs/Z070000221_" TargetMode="External"/><Relationship Id="rId10" Type="http://schemas.openxmlformats.org/officeDocument/2006/relationships/hyperlink" Target="http://adilet.kz/rus/docs/K950001000_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0.61.43.123/rus/docs/V1500012639" TargetMode="External"/><Relationship Id="rId14" Type="http://schemas.openxmlformats.org/officeDocument/2006/relationships/hyperlink" Target="http://adilet.kz/rus/docs/Z000000107_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9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НИТ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Тунгушбаева_Л</dc:creator>
  <dc:description/>
  <cp:lastModifiedBy>Пользователь</cp:lastModifiedBy>
  <cp:revision>40</cp:revision>
  <cp:lastPrinted>2017-06-27T12:35:00Z</cp:lastPrinted>
  <dcterms:created xsi:type="dcterms:W3CDTF">2016-12-02T09:46:00Z</dcterms:created>
  <dcterms:modified xsi:type="dcterms:W3CDTF">2018-02-16T04:51:00Z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АО НИТ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