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«Б» корпусы бос мемлекеттік</w:t>
      </w:r>
    </w:p>
    <w:p w:rsidR="00864993" w:rsidRPr="005C06A0" w:rsidRDefault="00864993" w:rsidP="004D5D9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5C06A0">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r w:rsidR="000174E0" w:rsidRPr="005C06A0">
        <w:rPr>
          <w:rFonts w:ascii="Times New Roman" w:eastAsia="Times New Roman" w:hAnsi="Times New Roman" w:cs="Times New Roman"/>
          <w:b/>
          <w:color w:val="000000" w:themeColor="text1"/>
          <w:sz w:val="28"/>
          <w:szCs w:val="28"/>
          <w:lang w:val="kk-KZ" w:eastAsia="ru-RU"/>
        </w:rPr>
        <w:t>ішкі</w:t>
      </w:r>
      <w:r w:rsidRPr="005C06A0">
        <w:rPr>
          <w:rFonts w:ascii="Times New Roman" w:eastAsia="Times New Roman" w:hAnsi="Times New Roman" w:cs="Times New Roman"/>
          <w:b/>
          <w:color w:val="000000" w:themeColor="text1"/>
          <w:sz w:val="28"/>
          <w:szCs w:val="28"/>
          <w:lang w:val="kk-KZ" w:eastAsia="ru-RU"/>
        </w:rPr>
        <w:t xml:space="preserve"> </w:t>
      </w:r>
      <w:r w:rsidR="004D5D94">
        <w:rPr>
          <w:rFonts w:ascii="Times New Roman" w:eastAsia="Times New Roman" w:hAnsi="Times New Roman" w:cs="Times New Roman"/>
          <w:b/>
          <w:color w:val="000000" w:themeColor="text1"/>
          <w:sz w:val="28"/>
          <w:szCs w:val="28"/>
          <w:lang w:val="kk-KZ" w:eastAsia="ru-RU"/>
        </w:rPr>
        <w:t xml:space="preserve">(аталған мемлекеттің қызметкерлердің арасында) </w:t>
      </w:r>
      <w:r w:rsidRPr="005C06A0">
        <w:rPr>
          <w:rFonts w:ascii="Times New Roman" w:eastAsia="Times New Roman" w:hAnsi="Times New Roman" w:cs="Times New Roman"/>
          <w:b/>
          <w:color w:val="000000" w:themeColor="text1"/>
          <w:sz w:val="28"/>
          <w:szCs w:val="28"/>
          <w:lang w:val="kk-KZ" w:eastAsia="ru-RU"/>
        </w:rPr>
        <w:t>конкурс туралы хабарландыру</w:t>
      </w:r>
    </w:p>
    <w:p w:rsidR="00864993" w:rsidRPr="005C06A0"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C403BD" w:rsidRPr="005C06A0" w:rsidRDefault="00C403BD" w:rsidP="00C403BD">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kk-KZ" w:eastAsia="ru-RU"/>
        </w:rPr>
        <w:t>Ішкі конкурс қатысушыларына қойылатын ортақ біліктілік талаптар:</w:t>
      </w:r>
    </w:p>
    <w:p w:rsidR="00C403BD" w:rsidRPr="000B6666" w:rsidRDefault="00C403BD" w:rsidP="00C403BD">
      <w:pPr>
        <w:spacing w:after="0" w:line="240" w:lineRule="auto"/>
        <w:ind w:firstLine="567"/>
        <w:jc w:val="both"/>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D-О-3 санаты үшін: </w:t>
      </w:r>
      <w:r w:rsidRPr="005C06A0">
        <w:rPr>
          <w:rFonts w:ascii="Times New Roman" w:eastAsia="Calibri" w:hAnsi="Times New Roman" w:cs="Times New Roman"/>
          <w:color w:val="000000" w:themeColor="text1"/>
          <w:sz w:val="28"/>
          <w:szCs w:val="28"/>
          <w:lang w:val="kk-KZ"/>
        </w:rPr>
        <w:t>жоғары</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w:t>
      </w:r>
      <w:r>
        <w:rPr>
          <w:rFonts w:ascii="Times New Roman" w:eastAsia="Calibri" w:hAnsi="Times New Roman" w:cs="Times New Roman"/>
          <w:color w:val="000000" w:themeColor="text1"/>
          <w:sz w:val="28"/>
          <w:szCs w:val="28"/>
          <w:lang w:val="kk-KZ"/>
        </w:rPr>
        <w:t>(</w:t>
      </w:r>
      <w:r w:rsidRPr="005C06A0">
        <w:rPr>
          <w:rFonts w:ascii="Times New Roman" w:eastAsia="Calibri" w:hAnsi="Times New Roman" w:cs="Times New Roman"/>
          <w:color w:val="000000" w:themeColor="text1"/>
          <w:sz w:val="28"/>
          <w:szCs w:val="28"/>
          <w:lang w:val="kk-KZ"/>
        </w:rPr>
        <w:t>Қазақстан Республикасы Мемлекеттік қызмет істері және сыбайлас жемқорлыққа қарсы іс-қимыл агенттігі Төрағасының 201</w:t>
      </w:r>
      <w:r>
        <w:rPr>
          <w:rFonts w:ascii="Times New Roman" w:eastAsia="Calibri" w:hAnsi="Times New Roman" w:cs="Times New Roman"/>
          <w:color w:val="000000" w:themeColor="text1"/>
          <w:sz w:val="28"/>
          <w:szCs w:val="28"/>
          <w:lang w:val="kk-KZ"/>
        </w:rPr>
        <w:t>8</w:t>
      </w:r>
      <w:r w:rsidRPr="005C06A0">
        <w:rPr>
          <w:rFonts w:ascii="Times New Roman" w:eastAsia="Calibri" w:hAnsi="Times New Roman" w:cs="Times New Roman"/>
          <w:color w:val="000000" w:themeColor="text1"/>
          <w:sz w:val="28"/>
          <w:szCs w:val="28"/>
          <w:lang w:val="kk-KZ"/>
        </w:rPr>
        <w:t xml:space="preserve"> жылғы </w:t>
      </w:r>
      <w:r>
        <w:rPr>
          <w:rFonts w:ascii="Times New Roman" w:eastAsia="Calibri" w:hAnsi="Times New Roman" w:cs="Times New Roman"/>
          <w:color w:val="000000" w:themeColor="text1"/>
          <w:sz w:val="28"/>
          <w:szCs w:val="28"/>
          <w:lang w:val="kk-KZ"/>
        </w:rPr>
        <w:t>27</w:t>
      </w:r>
      <w:r w:rsidRPr="005C06A0">
        <w:rPr>
          <w:rFonts w:ascii="Times New Roman" w:eastAsia="Calibri" w:hAnsi="Times New Roman" w:cs="Times New Roman"/>
          <w:color w:val="000000" w:themeColor="text1"/>
          <w:sz w:val="28"/>
          <w:szCs w:val="28"/>
          <w:lang w:val="kk-KZ"/>
        </w:rPr>
        <w:t xml:space="preserve"> </w:t>
      </w:r>
      <w:r>
        <w:rPr>
          <w:rFonts w:ascii="Times New Roman" w:eastAsia="Calibri" w:hAnsi="Times New Roman" w:cs="Times New Roman"/>
          <w:color w:val="000000" w:themeColor="text1"/>
          <w:sz w:val="28"/>
          <w:szCs w:val="28"/>
          <w:lang w:val="kk-KZ"/>
        </w:rPr>
        <w:t>желтоқсанд</w:t>
      </w:r>
      <w:r w:rsidRPr="005C06A0">
        <w:rPr>
          <w:rFonts w:ascii="Times New Roman" w:eastAsia="Calibri" w:hAnsi="Times New Roman" w:cs="Times New Roman"/>
          <w:color w:val="000000" w:themeColor="text1"/>
          <w:sz w:val="28"/>
          <w:szCs w:val="28"/>
          <w:lang w:val="kk-KZ"/>
        </w:rPr>
        <w:t>ағы №</w:t>
      </w:r>
      <w:r>
        <w:rPr>
          <w:rFonts w:ascii="Times New Roman" w:eastAsia="Calibri" w:hAnsi="Times New Roman" w:cs="Times New Roman"/>
          <w:color w:val="000000" w:themeColor="text1"/>
          <w:sz w:val="28"/>
          <w:szCs w:val="28"/>
          <w:lang w:val="kk-KZ"/>
        </w:rPr>
        <w:t xml:space="preserve"> 289</w:t>
      </w:r>
      <w:r w:rsidRPr="005C06A0">
        <w:rPr>
          <w:rFonts w:ascii="Times New Roman" w:eastAsia="Calibri" w:hAnsi="Times New Roman" w:cs="Times New Roman"/>
          <w:color w:val="000000" w:themeColor="text1"/>
          <w:sz w:val="28"/>
          <w:szCs w:val="28"/>
          <w:lang w:val="kk-KZ"/>
        </w:rPr>
        <w:t xml:space="preserve"> бұйрығы</w:t>
      </w:r>
      <w:r>
        <w:rPr>
          <w:rFonts w:ascii="Times New Roman" w:eastAsia="Calibri" w:hAnsi="Times New Roman" w:cs="Times New Roman"/>
          <w:color w:val="000000" w:themeColor="text1"/>
          <w:sz w:val="28"/>
          <w:szCs w:val="28"/>
          <w:lang w:val="kk-KZ"/>
        </w:rPr>
        <w:t>ндағы өзгертулерді есепке алумен).</w:t>
      </w:r>
    </w:p>
    <w:p w:rsidR="00864993" w:rsidRPr="005C06A0" w:rsidRDefault="00864993" w:rsidP="00864993">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864993" w:rsidRPr="005C06A0" w:rsidTr="0086499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5C06A0">
              <w:rPr>
                <w:rFonts w:ascii="Times New Roman" w:eastAsia="Calibri" w:hAnsi="Times New Roman" w:cs="Times New Roman"/>
                <w:b/>
                <w:color w:val="000000" w:themeColor="text1"/>
                <w:sz w:val="28"/>
                <w:szCs w:val="28"/>
              </w:rPr>
              <w:t>Еңбек</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с</w:t>
            </w:r>
            <w:proofErr w:type="gramStart"/>
            <w:r w:rsidRPr="005C06A0">
              <w:rPr>
                <w:rFonts w:ascii="Times New Roman" w:eastAsia="Calibri" w:hAnsi="Times New Roman" w:cs="Times New Roman"/>
                <w:b/>
                <w:color w:val="000000" w:themeColor="text1"/>
                <w:sz w:val="28"/>
                <w:szCs w:val="28"/>
              </w:rPr>
              <w:t>i</w:t>
            </w:r>
            <w:proofErr w:type="gramEnd"/>
            <w:r w:rsidRPr="005C06A0">
              <w:rPr>
                <w:rFonts w:ascii="Times New Roman" w:eastAsia="Calibri" w:hAnsi="Times New Roman" w:cs="Times New Roman"/>
                <w:b/>
                <w:color w:val="000000" w:themeColor="text1"/>
                <w:sz w:val="28"/>
                <w:szCs w:val="28"/>
              </w:rPr>
              <w:t>ңiрген</w:t>
            </w:r>
            <w:proofErr w:type="spellEnd"/>
            <w:r w:rsidRPr="005C06A0">
              <w:rPr>
                <w:rFonts w:ascii="Times New Roman" w:eastAsia="Calibri" w:hAnsi="Times New Roman" w:cs="Times New Roman"/>
                <w:b/>
                <w:color w:val="000000" w:themeColor="text1"/>
                <w:sz w:val="28"/>
                <w:szCs w:val="28"/>
                <w:lang w:val="kk-KZ"/>
              </w:rPr>
              <w:t xml:space="preserve"> </w:t>
            </w:r>
            <w:proofErr w:type="spellStart"/>
            <w:r w:rsidRPr="005C06A0">
              <w:rPr>
                <w:rFonts w:ascii="Times New Roman" w:eastAsia="Calibri" w:hAnsi="Times New Roman" w:cs="Times New Roman"/>
                <w:b/>
                <w:color w:val="000000" w:themeColor="text1"/>
                <w:sz w:val="28"/>
                <w:szCs w:val="28"/>
              </w:rPr>
              <w:t>жылдарын</w:t>
            </w:r>
            <w:proofErr w:type="spellEnd"/>
            <w:r w:rsidRPr="005C06A0">
              <w:rPr>
                <w:rFonts w:ascii="Times New Roman" w:eastAsia="Calibri" w:hAnsi="Times New Roman" w:cs="Times New Roman"/>
                <w:b/>
                <w:color w:val="000000" w:themeColor="text1"/>
                <w:sz w:val="28"/>
                <w:szCs w:val="28"/>
                <w:lang w:val="kk-KZ"/>
              </w:rPr>
              <w:t>а байланысты</w:t>
            </w:r>
          </w:p>
          <w:p w:rsidR="00864993" w:rsidRPr="005C06A0"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5C06A0">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864993" w:rsidRPr="005C06A0"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5C06A0">
              <w:rPr>
                <w:rFonts w:ascii="Times New Roman" w:eastAsia="Calibri" w:hAnsi="Times New Roman" w:cs="Times New Roman"/>
                <w:b/>
                <w:bCs/>
                <w:color w:val="000000" w:themeColor="text1"/>
                <w:sz w:val="28"/>
                <w:szCs w:val="28"/>
              </w:rPr>
              <w:t>max</w:t>
            </w:r>
            <w:proofErr w:type="spellEnd"/>
          </w:p>
        </w:tc>
      </w:tr>
      <w:tr w:rsidR="00864993" w:rsidRPr="005C06A0" w:rsidTr="0086499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864993" w:rsidRPr="005C06A0" w:rsidRDefault="0086499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5C06A0">
              <w:rPr>
                <w:rFonts w:ascii="Times New Roman" w:eastAsia="Times New Roman" w:hAnsi="Times New Roman" w:cs="Times New Roman"/>
                <w:b/>
                <w:bCs/>
                <w:color w:val="000000" w:themeColor="text1"/>
                <w:sz w:val="28"/>
                <w:szCs w:val="28"/>
                <w:lang w:val="en-US" w:eastAsia="ru-RU"/>
              </w:rPr>
              <w:t>D</w:t>
            </w:r>
            <w:r w:rsidRPr="005C06A0">
              <w:rPr>
                <w:rFonts w:ascii="Times New Roman" w:eastAsia="Times New Roman" w:hAnsi="Times New Roman" w:cs="Times New Roman"/>
                <w:b/>
                <w:bCs/>
                <w:color w:val="000000" w:themeColor="text1"/>
                <w:sz w:val="28"/>
                <w:szCs w:val="28"/>
                <w:lang w:eastAsia="ru-RU"/>
              </w:rPr>
              <w:t>-</w:t>
            </w:r>
            <w:r w:rsidRPr="005C06A0">
              <w:rPr>
                <w:rFonts w:ascii="Times New Roman" w:eastAsia="Times New Roman" w:hAnsi="Times New Roman" w:cs="Times New Roman"/>
                <w:b/>
                <w:bCs/>
                <w:color w:val="000000" w:themeColor="text1"/>
                <w:sz w:val="28"/>
                <w:szCs w:val="28"/>
                <w:lang w:val="en-US" w:eastAsia="ru-RU"/>
              </w:rPr>
              <w:t>O</w:t>
            </w:r>
            <w:r w:rsidR="00A81E70" w:rsidRPr="005C06A0">
              <w:rPr>
                <w:rFonts w:ascii="Times New Roman" w:eastAsia="Times New Roman" w:hAnsi="Times New Roman" w:cs="Times New Roman"/>
                <w:b/>
                <w:bCs/>
                <w:color w:val="000000" w:themeColor="text1"/>
                <w:sz w:val="28"/>
                <w:szCs w:val="28"/>
                <w:lang w:eastAsia="ru-RU"/>
              </w:rPr>
              <w:t>-</w:t>
            </w:r>
            <w:r w:rsidR="00A81E70" w:rsidRPr="005C06A0">
              <w:rPr>
                <w:rFonts w:ascii="Times New Roman" w:eastAsia="Times New Roman" w:hAnsi="Times New Roman" w:cs="Times New Roman"/>
                <w:b/>
                <w:bCs/>
                <w:color w:val="000000" w:themeColor="text1"/>
                <w:sz w:val="28"/>
                <w:szCs w:val="28"/>
                <w:lang w:val="kk-KZ" w:eastAsia="ru-RU"/>
              </w:rPr>
              <w:t>3</w:t>
            </w:r>
          </w:p>
        </w:tc>
        <w:tc>
          <w:tcPr>
            <w:tcW w:w="3544" w:type="dxa"/>
            <w:tcBorders>
              <w:top w:val="single" w:sz="4" w:space="0" w:color="auto"/>
              <w:left w:val="single" w:sz="4" w:space="0" w:color="auto"/>
              <w:bottom w:val="single" w:sz="4" w:space="0" w:color="auto"/>
              <w:right w:val="single" w:sz="4" w:space="0" w:color="auto"/>
            </w:tcBorders>
            <w:hideMark/>
          </w:tcPr>
          <w:p w:rsidR="00864993" w:rsidRPr="005C06A0" w:rsidRDefault="005D15AC">
            <w:pPr>
              <w:spacing w:after="0" w:line="240" w:lineRule="auto"/>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color w:val="000000" w:themeColor="text1"/>
                <w:sz w:val="28"/>
                <w:szCs w:val="28"/>
                <w:lang w:val="kk-KZ"/>
              </w:rPr>
              <w:t>109898</w:t>
            </w:r>
            <w:r w:rsidR="00864993" w:rsidRPr="005C06A0">
              <w:rPr>
                <w:rFonts w:ascii="Times New Roman" w:eastAsia="Calibri" w:hAnsi="Times New Roman" w:cs="Times New Roman"/>
                <w:color w:val="000000" w:themeColor="text1"/>
                <w:sz w:val="28"/>
                <w:szCs w:val="28"/>
                <w:lang w:val="kk-KZ"/>
              </w:rPr>
              <w:t>,08</w:t>
            </w:r>
          </w:p>
        </w:tc>
        <w:tc>
          <w:tcPr>
            <w:tcW w:w="3509" w:type="dxa"/>
            <w:tcBorders>
              <w:top w:val="single" w:sz="4" w:space="0" w:color="auto"/>
              <w:left w:val="single" w:sz="4" w:space="0" w:color="auto"/>
              <w:bottom w:val="single" w:sz="4" w:space="0" w:color="auto"/>
              <w:right w:val="single" w:sz="4" w:space="0" w:color="auto"/>
            </w:tcBorders>
            <w:hideMark/>
          </w:tcPr>
          <w:p w:rsidR="00864993" w:rsidRPr="005C06A0" w:rsidRDefault="005D15AC">
            <w:pPr>
              <w:spacing w:after="0" w:line="240" w:lineRule="auto"/>
              <w:ind w:firstLine="567"/>
              <w:jc w:val="center"/>
              <w:rPr>
                <w:rFonts w:ascii="Times New Roman" w:eastAsia="Calibri" w:hAnsi="Times New Roman" w:cs="Times New Roman"/>
                <w:color w:val="000000" w:themeColor="text1"/>
                <w:sz w:val="28"/>
                <w:szCs w:val="28"/>
                <w:lang w:val="kk-KZ"/>
              </w:rPr>
            </w:pPr>
            <w:r w:rsidRPr="005C06A0">
              <w:rPr>
                <w:rFonts w:ascii="Times New Roman" w:eastAsia="Calibri" w:hAnsi="Times New Roman" w:cs="Times New Roman"/>
                <w:color w:val="000000" w:themeColor="text1"/>
                <w:sz w:val="28"/>
                <w:szCs w:val="28"/>
                <w:lang w:val="kk-KZ"/>
              </w:rPr>
              <w:t>148301</w:t>
            </w:r>
            <w:r w:rsidR="00864993" w:rsidRPr="005C06A0">
              <w:rPr>
                <w:rFonts w:ascii="Times New Roman" w:eastAsia="Calibri" w:hAnsi="Times New Roman" w:cs="Times New Roman"/>
                <w:color w:val="000000" w:themeColor="text1"/>
                <w:sz w:val="28"/>
                <w:szCs w:val="28"/>
                <w:lang w:val="kk-KZ"/>
              </w:rPr>
              <w:t>,81</w:t>
            </w:r>
          </w:p>
        </w:tc>
      </w:tr>
    </w:tbl>
    <w:p w:rsidR="00864993" w:rsidRPr="005C06A0" w:rsidRDefault="00864993" w:rsidP="00864993">
      <w:pPr>
        <w:spacing w:after="0" w:line="240" w:lineRule="auto"/>
        <w:ind w:firstLine="709"/>
        <w:jc w:val="both"/>
        <w:rPr>
          <w:rFonts w:ascii="Times New Roman" w:eastAsia="Calibri" w:hAnsi="Times New Roman" w:cs="Times New Roman"/>
          <w:b/>
          <w:color w:val="000000" w:themeColor="text1"/>
          <w:sz w:val="28"/>
          <w:szCs w:val="28"/>
          <w:lang w:val="kk-KZ"/>
        </w:rPr>
      </w:pPr>
    </w:p>
    <w:p w:rsidR="00864993" w:rsidRPr="005C06A0" w:rsidRDefault="00864993" w:rsidP="00864993">
      <w:pPr>
        <w:spacing w:after="0" w:line="240" w:lineRule="auto"/>
        <w:ind w:firstLine="708"/>
        <w:jc w:val="both"/>
        <w:rPr>
          <w:rFonts w:ascii="Times New Roman" w:eastAsia="Calibri" w:hAnsi="Times New Roman" w:cs="Times New Roman"/>
          <w:b/>
          <w:color w:val="000000" w:themeColor="text1"/>
          <w:sz w:val="28"/>
          <w:szCs w:val="28"/>
          <w:lang w:val="kk-KZ"/>
        </w:rPr>
      </w:pPr>
      <w:r w:rsidRPr="005C06A0">
        <w:rPr>
          <w:rFonts w:ascii="Times New Roman" w:eastAsia="Calibri" w:hAnsi="Times New Roman" w:cs="Times New Roman"/>
          <w:b/>
          <w:color w:val="000000" w:themeColor="text1"/>
          <w:sz w:val="28"/>
          <w:szCs w:val="28"/>
          <w:lang w:val="kk-KZ"/>
        </w:rPr>
        <w:t xml:space="preserve">«Павлодар облысы денсаулық сақтау </w:t>
      </w:r>
      <w:r w:rsidRPr="005C06A0">
        <w:rPr>
          <w:rFonts w:ascii="Times New Roman" w:eastAsia="Calibri" w:hAnsi="Times New Roman" w:cs="Times New Roman"/>
          <w:b/>
          <w:bCs/>
          <w:color w:val="000000" w:themeColor="text1"/>
          <w:sz w:val="28"/>
          <w:szCs w:val="28"/>
          <w:lang w:val="kk-KZ"/>
        </w:rPr>
        <w:t>басқарма</w:t>
      </w:r>
      <w:r w:rsidRPr="005C06A0">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5C06A0">
        <w:rPr>
          <w:rFonts w:ascii="Times New Roman" w:hAnsi="Times New Roman" w:cs="Times New Roman"/>
          <w:b/>
          <w:sz w:val="28"/>
          <w:szCs w:val="28"/>
          <w:u w:val="single"/>
          <w:lang w:val="kk-KZ"/>
        </w:rPr>
        <w:t>kense.dz@pavlodar.gov.kz</w:t>
      </w:r>
      <w:r w:rsidRPr="005C06A0">
        <w:rPr>
          <w:rFonts w:ascii="Times New Roman" w:eastAsia="Calibri" w:hAnsi="Times New Roman" w:cs="Times New Roman"/>
          <w:b/>
          <w:color w:val="000000" w:themeColor="text1"/>
          <w:sz w:val="28"/>
          <w:szCs w:val="28"/>
          <w:lang w:val="kk-KZ"/>
        </w:rPr>
        <w:t xml:space="preserve"> </w:t>
      </w:r>
      <w:r w:rsidRPr="005C06A0">
        <w:rPr>
          <w:rFonts w:ascii="Times New Roman" w:eastAsia="Times New Roman" w:hAnsi="Times New Roman" w:cs="Times New Roman"/>
          <w:b/>
          <w:color w:val="000000" w:themeColor="text1"/>
          <w:sz w:val="28"/>
          <w:szCs w:val="28"/>
          <w:lang w:val="kk-KZ" w:eastAsia="ru-RU"/>
        </w:rPr>
        <w:t xml:space="preserve">«Б» корпусы </w:t>
      </w:r>
      <w:r w:rsidRPr="005C06A0">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5C06A0">
        <w:rPr>
          <w:rFonts w:ascii="Times New Roman" w:eastAsia="Calibri" w:hAnsi="Times New Roman" w:cs="Times New Roman"/>
          <w:b/>
          <w:color w:val="000000" w:themeColor="text1"/>
          <w:sz w:val="28"/>
          <w:szCs w:val="28"/>
          <w:lang w:val="kk-KZ"/>
        </w:rPr>
        <w:t>ішкі</w:t>
      </w:r>
      <w:r w:rsidRPr="005C06A0">
        <w:rPr>
          <w:rFonts w:ascii="Times New Roman" w:eastAsia="Calibri" w:hAnsi="Times New Roman" w:cs="Times New Roman"/>
          <w:b/>
          <w:color w:val="000000" w:themeColor="text1"/>
          <w:sz w:val="28"/>
          <w:szCs w:val="28"/>
          <w:lang w:val="kk-KZ"/>
        </w:rPr>
        <w:t xml:space="preserve"> конкурс </w:t>
      </w:r>
      <w:r w:rsidR="00322EC3" w:rsidRPr="00322EC3">
        <w:rPr>
          <w:rFonts w:ascii="Times New Roman" w:eastAsia="Calibri" w:hAnsi="Times New Roman" w:cs="Times New Roman"/>
          <w:b/>
          <w:color w:val="000000" w:themeColor="text1"/>
          <w:sz w:val="28"/>
          <w:szCs w:val="28"/>
          <w:lang w:val="kk-KZ"/>
        </w:rPr>
        <w:t>(аталған мемлекеттің қызметкерлердің арасында)</w:t>
      </w:r>
      <w:r w:rsidR="00322EC3">
        <w:rPr>
          <w:rFonts w:ascii="Times New Roman" w:eastAsia="Calibri" w:hAnsi="Times New Roman" w:cs="Times New Roman"/>
          <w:b/>
          <w:color w:val="000000" w:themeColor="text1"/>
          <w:sz w:val="28"/>
          <w:szCs w:val="28"/>
          <w:lang w:val="kk-KZ"/>
        </w:rPr>
        <w:t xml:space="preserve"> </w:t>
      </w:r>
      <w:r w:rsidRPr="005C06A0">
        <w:rPr>
          <w:rFonts w:ascii="Times New Roman" w:eastAsia="Calibri" w:hAnsi="Times New Roman" w:cs="Times New Roman"/>
          <w:b/>
          <w:color w:val="000000" w:themeColor="text1"/>
          <w:sz w:val="28"/>
          <w:szCs w:val="28"/>
          <w:lang w:val="kk-KZ"/>
        </w:rPr>
        <w:t xml:space="preserve">жариялайды: </w:t>
      </w:r>
    </w:p>
    <w:p w:rsidR="00864993" w:rsidRPr="005C06A0" w:rsidRDefault="00864993" w:rsidP="00864993">
      <w:pPr>
        <w:spacing w:after="0" w:line="240" w:lineRule="auto"/>
        <w:ind w:firstLine="708"/>
        <w:jc w:val="both"/>
        <w:rPr>
          <w:rFonts w:ascii="Times New Roman" w:hAnsi="Times New Roman" w:cs="Times New Roman"/>
          <w:sz w:val="28"/>
          <w:szCs w:val="28"/>
          <w:lang w:val="kk-KZ" w:eastAsia="ko-KR"/>
        </w:rPr>
      </w:pPr>
    </w:p>
    <w:p w:rsidR="00864993" w:rsidRPr="00FD01E9" w:rsidRDefault="00864993" w:rsidP="00864993">
      <w:pPr>
        <w:spacing w:after="0" w:line="240" w:lineRule="auto"/>
        <w:ind w:firstLine="708"/>
        <w:jc w:val="both"/>
        <w:rPr>
          <w:rFonts w:ascii="Times New Roman" w:hAnsi="Times New Roman"/>
          <w:b/>
          <w:sz w:val="28"/>
          <w:szCs w:val="28"/>
          <w:lang w:val="kk-KZ" w:eastAsia="ko-KR"/>
        </w:rPr>
      </w:pPr>
      <w:r w:rsidRPr="00FD01E9">
        <w:rPr>
          <w:rFonts w:ascii="Times New Roman" w:hAnsi="Times New Roman"/>
          <w:b/>
          <w:sz w:val="28"/>
          <w:szCs w:val="28"/>
          <w:lang w:val="kk-KZ"/>
        </w:rPr>
        <w:t xml:space="preserve">Павлодар облысы денсаулық сақтау басқармасы </w:t>
      </w:r>
      <w:r w:rsidR="00E64082" w:rsidRPr="00E64082">
        <w:rPr>
          <w:rFonts w:ascii="Times New Roman" w:hAnsi="Times New Roman" w:cs="Times New Roman"/>
          <w:b/>
          <w:sz w:val="28"/>
          <w:szCs w:val="28"/>
          <w:lang w:val="kk-KZ"/>
        </w:rPr>
        <w:t>денсаулық сақтау ұйымдарының стратегиялық  дамуы және и</w:t>
      </w:r>
      <w:r w:rsidR="00E64082">
        <w:rPr>
          <w:rFonts w:ascii="Times New Roman" w:hAnsi="Times New Roman" w:cs="Times New Roman"/>
          <w:b/>
          <w:sz w:val="28"/>
          <w:szCs w:val="28"/>
          <w:lang w:val="kk-KZ"/>
        </w:rPr>
        <w:t xml:space="preserve">нновациялық технологиялар </w:t>
      </w:r>
      <w:r w:rsidR="00A81E70" w:rsidRPr="00FD01E9">
        <w:rPr>
          <w:rFonts w:ascii="Times New Roman" w:hAnsi="Times New Roman"/>
          <w:b/>
          <w:sz w:val="28"/>
          <w:szCs w:val="28"/>
          <w:lang w:val="kk-KZ"/>
        </w:rPr>
        <w:t xml:space="preserve"> </w:t>
      </w:r>
      <w:r w:rsidRPr="00FD01E9">
        <w:rPr>
          <w:rFonts w:ascii="Times New Roman" w:hAnsi="Times New Roman"/>
          <w:b/>
          <w:sz w:val="28"/>
          <w:szCs w:val="28"/>
          <w:lang w:val="kk-KZ"/>
        </w:rPr>
        <w:t>бөлімінің бас</w:t>
      </w:r>
      <w:r w:rsidR="00FD01E9" w:rsidRPr="00FD01E9">
        <w:rPr>
          <w:rFonts w:ascii="Times New Roman" w:hAnsi="Times New Roman"/>
          <w:b/>
          <w:sz w:val="28"/>
          <w:szCs w:val="28"/>
          <w:lang w:val="kk-KZ"/>
        </w:rPr>
        <w:t>шысы</w:t>
      </w:r>
      <w:r w:rsidRPr="00FD01E9">
        <w:rPr>
          <w:rFonts w:ascii="Times New Roman" w:hAnsi="Times New Roman"/>
          <w:b/>
          <w:sz w:val="28"/>
          <w:szCs w:val="28"/>
          <w:lang w:val="kk-KZ"/>
        </w:rPr>
        <w:t>, санаты «</w:t>
      </w:r>
      <w:r w:rsidRPr="00FD01E9">
        <w:rPr>
          <w:rFonts w:ascii="Times New Roman" w:hAnsi="Times New Roman"/>
          <w:b/>
          <w:bCs/>
          <w:sz w:val="28"/>
          <w:szCs w:val="28"/>
          <w:lang w:val="kk-KZ"/>
        </w:rPr>
        <w:t>D-О</w:t>
      </w:r>
      <w:r w:rsidRPr="00FD01E9">
        <w:rPr>
          <w:rFonts w:ascii="Times New Roman" w:hAnsi="Times New Roman"/>
          <w:b/>
          <w:sz w:val="28"/>
          <w:szCs w:val="28"/>
          <w:lang w:val="kk-KZ"/>
        </w:rPr>
        <w:t>-</w:t>
      </w:r>
      <w:r w:rsidR="00FD01E9" w:rsidRPr="00FD01E9">
        <w:rPr>
          <w:rFonts w:ascii="Times New Roman" w:hAnsi="Times New Roman"/>
          <w:b/>
          <w:sz w:val="28"/>
          <w:szCs w:val="28"/>
          <w:lang w:val="kk-KZ"/>
        </w:rPr>
        <w:t>3</w:t>
      </w:r>
      <w:r w:rsidR="00794070">
        <w:rPr>
          <w:rFonts w:ascii="Times New Roman" w:hAnsi="Times New Roman"/>
          <w:b/>
          <w:sz w:val="28"/>
          <w:szCs w:val="28"/>
          <w:lang w:val="kk-KZ"/>
        </w:rPr>
        <w:t>»</w:t>
      </w:r>
      <w:r w:rsidRPr="00FD01E9">
        <w:rPr>
          <w:rFonts w:ascii="Times New Roman" w:hAnsi="Times New Roman"/>
          <w:b/>
          <w:sz w:val="28"/>
          <w:szCs w:val="28"/>
          <w:lang w:val="kk-KZ"/>
        </w:rPr>
        <w:t xml:space="preserve">, (лауазым индексі </w:t>
      </w:r>
      <w:r w:rsidR="009F5A19">
        <w:rPr>
          <w:rFonts w:ascii="Times New Roman" w:hAnsi="Times New Roman"/>
          <w:b/>
          <w:sz w:val="28"/>
          <w:szCs w:val="28"/>
          <w:lang w:val="kk-KZ"/>
        </w:rPr>
        <w:t>6</w:t>
      </w:r>
      <w:r w:rsidRPr="00FD01E9">
        <w:rPr>
          <w:rFonts w:ascii="Times New Roman" w:hAnsi="Times New Roman"/>
          <w:b/>
          <w:sz w:val="28"/>
          <w:szCs w:val="28"/>
          <w:lang w:val="kk-KZ"/>
        </w:rPr>
        <w:t>-01-</w:t>
      </w:r>
      <w:r w:rsidR="00A81E70" w:rsidRPr="00FD01E9">
        <w:rPr>
          <w:rFonts w:ascii="Times New Roman" w:hAnsi="Times New Roman"/>
          <w:b/>
          <w:sz w:val="28"/>
          <w:szCs w:val="28"/>
          <w:lang w:val="kk-KZ"/>
        </w:rPr>
        <w:t>1</w:t>
      </w:r>
      <w:r w:rsidRPr="00FD01E9">
        <w:rPr>
          <w:rFonts w:ascii="Times New Roman" w:hAnsi="Times New Roman"/>
          <w:b/>
          <w:sz w:val="28"/>
          <w:szCs w:val="28"/>
          <w:lang w:val="kk-KZ"/>
        </w:rPr>
        <w:t>)</w:t>
      </w:r>
    </w:p>
    <w:p w:rsidR="00E64082" w:rsidRDefault="00864993" w:rsidP="00864993">
      <w:pPr>
        <w:spacing w:after="0" w:line="240" w:lineRule="auto"/>
        <w:ind w:firstLine="708"/>
        <w:jc w:val="both"/>
        <w:rPr>
          <w:rFonts w:ascii="Times New Roman" w:hAnsi="Times New Roman" w:cs="Times New Roman"/>
          <w:sz w:val="28"/>
          <w:szCs w:val="28"/>
          <w:lang w:val="kk-KZ"/>
        </w:rPr>
      </w:pPr>
      <w:r w:rsidRPr="00FD01E9">
        <w:rPr>
          <w:rFonts w:ascii="Times New Roman" w:hAnsi="Times New Roman" w:cs="Times New Roman"/>
          <w:b/>
          <w:sz w:val="28"/>
          <w:szCs w:val="28"/>
          <w:lang w:val="kk-KZ"/>
        </w:rPr>
        <w:t xml:space="preserve">Функционалдық міндеттері: </w:t>
      </w:r>
      <w:r w:rsidR="00E64082" w:rsidRPr="00E64082">
        <w:rPr>
          <w:rFonts w:ascii="Times New Roman" w:hAnsi="Times New Roman" w:cs="Times New Roman"/>
          <w:sz w:val="28"/>
          <w:szCs w:val="28"/>
          <w:lang w:val="kk-KZ"/>
        </w:rPr>
        <w:t xml:space="preserve">2016-2019 жылдарға арналған «Денсаулық» мемлекеттік бағдарламасын, Облыс аумағын дамыту бағдарламасын іске асыру жөніндегі іс-шаралар жоспары іске асыру туралы, қызметтің қадағалайтын бағыты бойынша есептерді белгіленген мерзімде құру және ұсыну жөніндегі жұмыстарды ұйымдастыру. Міндетті әлеуметтік медициналық сақтандыруды енгізу бойынша ақпараттық-түсіндіру жұмыстарын өткізу жөніндегі Аймақтық штаб материалдарын дайындау және өткізуді ұйымдастыру. Міндетті әлеуметтік медициналық сақтандыру жүйесін енгізу қаіуптерін басқару мәселелері бойынша іс-шаралардың Кешенді ведомствоаралық жоспары бойынша орындау және есеп тапсыру. 2018-2025 жылдарға денсаулық сақтаудың инфрақұрылымын дамытудың аймақтық перспективті жоспарын іске асыру. БМСК ұйымдары желілерінің нормаларын сақтауды қадағалау, мемлекеттік нормативке БМСК желісіне келтіру үшін </w:t>
      </w:r>
      <w:r w:rsidR="00E64082" w:rsidRPr="00E64082">
        <w:rPr>
          <w:rFonts w:ascii="Times New Roman" w:hAnsi="Times New Roman" w:cs="Times New Roman"/>
          <w:sz w:val="28"/>
          <w:szCs w:val="28"/>
          <w:lang w:val="kk-KZ"/>
        </w:rPr>
        <w:lastRenderedPageBreak/>
        <w:t xml:space="preserve">қайта ұйымдастыру бойынша ұсыныстарды уақытылы ұсыну. Міндетті әдеуметтік медициналық сақтандыруды енгізу.  Денсаулық сақтау стратегиялық даму және инновациялық технологиялар мәселелері бойынша заманауи принциптерді және технологияларды енгізу. Қазақстан Республикасы денсаулық сақтау министрлігімен және басқа да мемлекеттік, мемлекеттік емес органдармен және ұйымдармен денсаулық сақтау стратегиялық даму және инновациялық технологиялар мәселелері бойынша хат алмасу. Ауылдық аймақтарды дамыту Бағдарламаларының даму жоспарын іске асыруды бақылау. Инновациялық жобаларды қалыптастыру, медициналық қызмет көрсету сапасы көрсеткіштерін жақсарту үшін тиімді енгізілуіне талдау жасау және денсаулық сақтау басқармасы басшысына ақпарат ұсыну. Облыс денсаулық сақтау басқармасының алқа кеңесін, Павлодар облысы әкімдігі жанындағы денсаулық сақтау аясында емделушілердің құқықтарын қорғау және сыбайлас жемқорлыққа қарсы іс-қимыл жөніндегі, Қоғамдық Кеңес денсаулық қорғау жөніндегі, Емдеу-алдын алу  кеңесі, Үйлестіру кеңесіне материалдарды дайындау және өткізу. Лауазымды тұлғалардың денсаулық сақтау объектілеріне келу кезінде медициналық ұйымдардың маршруттары мен даярлығын, материалдарын, сөз сөйлеуін, объекті паспортын даярлау. Оларды іске асыруда мүмкіншілік пен мақсаттылық, облыстың денсаулық сақтау саласында жоспарланған инвестициялық жобаларды және мемлекеттік объектілермен басқарылатын МЖӘ механизімі бойынша талдау. МЖӘ жобасын іске асыру мониторингі бойынша облыстың экономика және бюджеттік бағдарламаларды жоспарлау басқармасына ақпарат ұсыну. МЖӘ жобалары бойынша және мемлекеттік жеке әріптестік және жеке инвестиция механизімдерін қолдануды кеңейтюмен, 2016-2018 жылдарға салалар және өңірлер бойынша мемлекеттік жеке әріптестік жобаларын іске асыру жөніндегі Жол картасын орындау барысында  өзекті ақпараттарды даярлау және жолдау. Облыс денсаулық сақтау объектілерінің перспективті құрылысын жоспарлау. Облыстың медиицналық ұйымдарында бірыңғай медициналық ақпараттық жүйені енгізу. Облыс медициналық ұйымдарының перспективті құрылысын және ведомстваға бағынысты медициналық ұйымдарда күрделі жөндеу жасауды жоспарлау. Бөлім қызметкерлерінің жұмысын үйлестіру, бөлім қызметін басқаруды ұйымдастыру және жүзеге асыру. Нормативтік-заңнамалық құжаттармен жұмыс істеу. Денсаулық сақтау жүйесінде стартегиялық даму және инновациялық технологиялар мәселелері бойынша заңнамалық және нормативтік-құқықтық актілерді әзірлеу және жетілдіру бойынша ұсыныстар енгізу. Облыс медициналық ұйымдары желісіне мониторинг жасау. Денсаулық сақтау басқармасының құрылымдық бөлімшелерімен бөлімнің қызметінің өзара байланысын қамтамасыз ету. Жеке және заңды тұлғалардың өтініштерін өз құзыреттілігі шеңберінде қарастыру. Нормативтік және директивті құжаттарды, хаттарын, сұраныстарын қарау және уақытында орындалуын ұйымдастыру. Облыс медициналық ұйымдармен және басқа да мемлекеттік органдармен денсаулық сақтау стратегиялық даму және инновациялық технологиялар мәселелері жөнінде өзара әрекет ету. Облыс денсаулық сақтау басқармасы басшысының бұйрықтарымен оған жүктелген өзге де уәкілеттігін жүзеге асыру. </w:t>
      </w:r>
      <w:r w:rsidR="00E64082" w:rsidRPr="00E64082">
        <w:rPr>
          <w:rFonts w:ascii="Times New Roman" w:hAnsi="Times New Roman" w:cs="Times New Roman"/>
          <w:sz w:val="28"/>
          <w:szCs w:val="28"/>
          <w:lang w:val="kk-KZ"/>
        </w:rPr>
        <w:lastRenderedPageBreak/>
        <w:t>Бөлімнің жұмыс жетілдіру. Мүдделеріне дау тудыруға жол бермеу жөнінде шаралар қабылдау. Ішкі еңбек тәртібінде ережелерді сақтау. Номенклатуралық папкаларды жүргізуді қамтамасыз ету.</w:t>
      </w:r>
    </w:p>
    <w:p w:rsidR="00864993" w:rsidRPr="009C73F1" w:rsidRDefault="00864993" w:rsidP="00B45D95">
      <w:pPr>
        <w:spacing w:after="0" w:line="240" w:lineRule="auto"/>
        <w:ind w:firstLine="708"/>
        <w:rPr>
          <w:rFonts w:ascii="Times New Roman" w:hAnsi="Times New Roman" w:cs="Times New Roman"/>
          <w:sz w:val="28"/>
          <w:szCs w:val="28"/>
          <w:lang w:val="kk-KZ"/>
        </w:rPr>
      </w:pPr>
      <w:r w:rsidRPr="009C73F1">
        <w:rPr>
          <w:rFonts w:ascii="Times New Roman" w:hAnsi="Times New Roman" w:cs="Times New Roman"/>
          <w:b/>
          <w:sz w:val="28"/>
          <w:szCs w:val="28"/>
          <w:lang w:val="kk-KZ"/>
        </w:rPr>
        <w:t>Конкурсқа қатысушыларға қойылатын талаптар:</w:t>
      </w:r>
    </w:p>
    <w:p w:rsidR="00E64082" w:rsidRPr="009C73F1" w:rsidRDefault="00E64082" w:rsidP="001F759D">
      <w:pPr>
        <w:pStyle w:val="a3"/>
        <w:spacing w:before="0" w:beforeAutospacing="0" w:after="0" w:afterAutospacing="0"/>
        <w:jc w:val="both"/>
        <w:rPr>
          <w:rFonts w:eastAsiaTheme="minorHAnsi"/>
          <w:sz w:val="28"/>
          <w:szCs w:val="28"/>
          <w:lang w:val="kk-KZ" w:eastAsia="en-US"/>
        </w:rPr>
      </w:pPr>
      <w:r w:rsidRPr="009C73F1">
        <w:rPr>
          <w:rFonts w:eastAsiaTheme="minorHAnsi"/>
          <w:sz w:val="28"/>
          <w:szCs w:val="28"/>
          <w:lang w:val="kk-KZ" w:eastAsia="en-US"/>
        </w:rPr>
        <w:t>Жоғары білім: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әлеуметтік ғылымдары, экономика және бизнес (қаржы және/немесе мемлекеттік және жергілікті басқару және/немесе саясаттану)</w:t>
      </w:r>
      <w:r w:rsidR="001F759D">
        <w:rPr>
          <w:rFonts w:eastAsiaTheme="minorHAnsi"/>
          <w:sz w:val="28"/>
          <w:szCs w:val="28"/>
          <w:lang w:val="kk-KZ" w:eastAsia="en-US"/>
        </w:rPr>
        <w:t>.</w:t>
      </w:r>
      <w:r w:rsidRPr="009C73F1">
        <w:rPr>
          <w:rFonts w:eastAsiaTheme="minorHAnsi"/>
          <w:sz w:val="28"/>
          <w:szCs w:val="28"/>
          <w:lang w:val="kk-KZ" w:eastAsia="en-US"/>
        </w:rPr>
        <w:t xml:space="preserve"> </w:t>
      </w:r>
    </w:p>
    <w:p w:rsidR="001F759D" w:rsidRPr="001F759D" w:rsidRDefault="001F759D" w:rsidP="001F759D">
      <w:pPr>
        <w:pStyle w:val="a3"/>
        <w:spacing w:before="0" w:beforeAutospacing="0" w:after="0" w:afterAutospacing="0"/>
        <w:jc w:val="both"/>
        <w:rPr>
          <w:sz w:val="28"/>
          <w:szCs w:val="28"/>
          <w:lang w:val="kk-KZ"/>
        </w:rPr>
      </w:pPr>
      <w:r>
        <w:rPr>
          <w:rFonts w:eastAsia="Calibri"/>
          <w:b/>
          <w:color w:val="000000" w:themeColor="text1"/>
          <w:sz w:val="28"/>
          <w:szCs w:val="28"/>
          <w:lang w:val="kk-KZ"/>
        </w:rPr>
        <w:tab/>
      </w:r>
      <w:r w:rsidR="00864993" w:rsidRPr="009C73F1">
        <w:rPr>
          <w:rFonts w:eastAsia="Calibri"/>
          <w:b/>
          <w:color w:val="000000" w:themeColor="text1"/>
          <w:sz w:val="28"/>
          <w:szCs w:val="28"/>
          <w:lang w:val="kk-KZ"/>
        </w:rPr>
        <w:t>Мынадай құзыреттердің бар болуы:</w:t>
      </w:r>
      <w:r w:rsidR="00864993" w:rsidRPr="009C73F1">
        <w:rPr>
          <w:rFonts w:eastAsia="Calibri"/>
          <w:color w:val="000000" w:themeColor="text1"/>
          <w:sz w:val="28"/>
          <w:szCs w:val="28"/>
          <w:lang w:val="kk-KZ"/>
        </w:rPr>
        <w:t xml:space="preserve"> </w:t>
      </w:r>
      <w:r w:rsidRPr="001F759D">
        <w:rPr>
          <w:sz w:val="28"/>
          <w:szCs w:val="28"/>
          <w:lang w:val="kk-KZ"/>
        </w:rPr>
        <w:t>стресске орнықтылық, бастамашылдық, жауапкершілік, қызметті тұтынушыға және оны хабарландыруға бағдарлану, адалдық, өздігінен даму, жеделділік, ынтымақтастық және әрекеттестік, қызметті басқару, шешім қабылдау, көшбасшылық, стратегиялық ойлану, өзгерістерді басқару;</w:t>
      </w:r>
    </w:p>
    <w:p w:rsidR="001F759D" w:rsidRPr="001F759D" w:rsidRDefault="001F759D" w:rsidP="001F759D">
      <w:pPr>
        <w:pStyle w:val="a3"/>
        <w:spacing w:before="0" w:beforeAutospacing="0" w:after="0" w:afterAutospacing="0"/>
        <w:jc w:val="both"/>
        <w:rPr>
          <w:b/>
          <w:sz w:val="28"/>
          <w:szCs w:val="28"/>
          <w:lang w:val="kk-KZ"/>
        </w:rPr>
      </w:pPr>
      <w:r w:rsidRPr="001F759D">
        <w:rPr>
          <w:b/>
          <w:sz w:val="28"/>
          <w:szCs w:val="28"/>
          <w:lang w:val="kk-KZ"/>
        </w:rPr>
        <w:t xml:space="preserve">     Жұмыс тәжірибесі келесі талаптардың біріне сәйкес болуы тиіс: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1) мемлекеттік қызмет өтілі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2) осы санаттағы нақты лауазымның функционалдық бағыттарына сәйкес салаларда үш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3) Қазақстан Республикасы Парламентінің депутаты мәртебесінде немесе тұрақты негізде қызмет ететін облыс, республикалық маңызы бар қала, астана, аудан (облыстық маңызы бар қала) мәслихатының депутаты мәртебесінде немесе халықаралық қызметкер мәртебесінде қызмет өтілі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4) мемлекеттік қызмет өтілі үш жылдан кем емес, оның ішінде орталық немесе облыстық деңгейдегі құқық қорғау немесе арнайы мемлекеттік органдарының немесе Қарулы Күштер әскери басқару органының тактикалық деңгейінен төмен емес, жергілікті әскери басқару органдарының немесе әскери оқу орындарының лауазымдарында екі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rsidR="001F759D" w:rsidRP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6) жоғары оқу орнынан кейінгі білім бағдарламалары бойынша Қазақстан Республикасы Президентінің жанындағы білім беру ұйымдарында немесе шетелдің жоғары оқу орындарында Республикалық комиссия бекітетін басым мамандықтар бойынша оқуды аяқтауы;</w:t>
      </w:r>
    </w:p>
    <w:p w:rsidR="001F759D" w:rsidRDefault="001F759D" w:rsidP="001F759D">
      <w:pPr>
        <w:pStyle w:val="a3"/>
        <w:spacing w:before="0" w:beforeAutospacing="0" w:after="0" w:afterAutospacing="0"/>
        <w:jc w:val="both"/>
        <w:rPr>
          <w:sz w:val="28"/>
          <w:szCs w:val="28"/>
          <w:lang w:val="kk-KZ"/>
        </w:rPr>
      </w:pPr>
      <w:r w:rsidRPr="001F759D">
        <w:rPr>
          <w:sz w:val="28"/>
          <w:szCs w:val="28"/>
          <w:lang w:val="kk-KZ"/>
        </w:rPr>
        <w:t xml:space="preserve">      7) ғылыми дәрежесінің болуы.</w:t>
      </w:r>
    </w:p>
    <w:p w:rsidR="00864993" w:rsidRPr="00B95A6C" w:rsidRDefault="001E10AB" w:rsidP="001F759D">
      <w:pPr>
        <w:pStyle w:val="a3"/>
        <w:spacing w:before="0" w:beforeAutospacing="0" w:after="0" w:afterAutospacing="0"/>
        <w:jc w:val="both"/>
        <w:rPr>
          <w:rFonts w:eastAsia="Calibri"/>
          <w:b/>
          <w:color w:val="000000" w:themeColor="text1"/>
          <w:sz w:val="28"/>
          <w:szCs w:val="28"/>
          <w:lang w:val="kk-KZ"/>
        </w:rPr>
      </w:pPr>
      <w:r>
        <w:rPr>
          <w:rFonts w:eastAsia="Calibri"/>
          <w:b/>
          <w:color w:val="000000" w:themeColor="text1"/>
          <w:sz w:val="28"/>
          <w:szCs w:val="28"/>
          <w:lang w:val="kk-KZ"/>
        </w:rPr>
        <w:tab/>
      </w:r>
      <w:r w:rsidR="00A81E70" w:rsidRPr="00B95A6C">
        <w:rPr>
          <w:rFonts w:eastAsia="Calibri"/>
          <w:b/>
          <w:color w:val="000000" w:themeColor="text1"/>
          <w:sz w:val="28"/>
          <w:szCs w:val="28"/>
          <w:lang w:val="kk-KZ"/>
        </w:rPr>
        <w:t>Ішкі</w:t>
      </w:r>
      <w:r w:rsidR="00864993" w:rsidRPr="00B95A6C">
        <w:rPr>
          <w:rFonts w:eastAsia="Calibri"/>
          <w:b/>
          <w:color w:val="000000" w:themeColor="text1"/>
          <w:sz w:val="28"/>
          <w:szCs w:val="28"/>
          <w:lang w:val="kk-KZ"/>
        </w:rPr>
        <w:t xml:space="preserve"> конкурсқа қатысу үшін мынадай құжаттар тапсырылады:</w:t>
      </w:r>
    </w:p>
    <w:p w:rsidR="00864993" w:rsidRPr="00A81E70" w:rsidRDefault="00864993" w:rsidP="001F759D">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864993" w:rsidRPr="00A81E70" w:rsidRDefault="00864993" w:rsidP="001F759D">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lastRenderedPageBreak/>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00C51525">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A81E70"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864993" w:rsidRPr="00B95A6C" w:rsidRDefault="00A81E70" w:rsidP="00864993">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tab/>
      </w:r>
      <w:r w:rsidR="00864993" w:rsidRPr="00B95A6C">
        <w:rPr>
          <w:rFonts w:ascii="Times New Roman" w:eastAsia="Calibri" w:hAnsi="Times New Roman" w:cs="Times New Roman"/>
          <w:b/>
          <w:color w:val="000000" w:themeColor="text1"/>
          <w:sz w:val="28"/>
          <w:szCs w:val="28"/>
          <w:lang w:val="kk-KZ"/>
        </w:rPr>
        <w:t>Құжаттарды қабылдау мерзімі (</w:t>
      </w:r>
      <w:r w:rsidRPr="00B95A6C">
        <w:rPr>
          <w:rFonts w:ascii="Times New Roman" w:eastAsia="Calibri" w:hAnsi="Times New Roman" w:cs="Times New Roman"/>
          <w:b/>
          <w:color w:val="000000" w:themeColor="text1"/>
          <w:sz w:val="28"/>
          <w:szCs w:val="28"/>
          <w:lang w:val="kk-KZ"/>
        </w:rPr>
        <w:t>3</w:t>
      </w:r>
      <w:r w:rsidR="00864993" w:rsidRPr="00B95A6C">
        <w:rPr>
          <w:rFonts w:ascii="Times New Roman" w:eastAsia="Calibri" w:hAnsi="Times New Roman" w:cs="Times New Roman"/>
          <w:b/>
          <w:color w:val="000000" w:themeColor="text1"/>
          <w:sz w:val="28"/>
          <w:szCs w:val="28"/>
          <w:lang w:val="kk-KZ"/>
        </w:rPr>
        <w:t xml:space="preserve"> жұмыс күні), ол </w:t>
      </w:r>
      <w:r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 өткізу туралы хабарландыру соңғы жарияланғаннан кейін келесі жұмыс күнінен бастап есептеледі.</w:t>
      </w:r>
      <w:r w:rsidR="00864993" w:rsidRPr="00B95A6C">
        <w:rPr>
          <w:rFonts w:ascii="Times New Roman" w:eastAsia="Calibri" w:hAnsi="Times New Roman" w:cs="Times New Roman"/>
          <w:b/>
          <w:bCs/>
          <w:iCs/>
          <w:color w:val="000000" w:themeColor="text1"/>
          <w:sz w:val="28"/>
          <w:szCs w:val="28"/>
          <w:lang w:val="kk-KZ"/>
        </w:rPr>
        <w:t xml:space="preserve"> </w:t>
      </w:r>
    </w:p>
    <w:p w:rsidR="00864993" w:rsidRPr="00B95A6C"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sidR="00B95A6C">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lastRenderedPageBreak/>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864993" w:rsidRPr="00B95A6C" w:rsidRDefault="00864993" w:rsidP="00A81E70">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Pr="00B95A6C"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E10AB" w:rsidRDefault="001E10AB"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5C06A0" w:rsidRDefault="005C06A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864993">
        <w:rPr>
          <w:rFonts w:ascii="Times New Roman" w:eastAsia="Times New Roman" w:hAnsi="Times New Roman" w:cs="Times New Roman"/>
          <w:sz w:val="24"/>
          <w:szCs w:val="24"/>
          <w:lang w:val="kk-KZ" w:eastAsia="ru-RU"/>
        </w:rPr>
        <w:t>-қосымша</w:t>
      </w: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864993" w:rsidRDefault="00864993" w:rsidP="00864993">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w:t>
      </w:r>
    </w:p>
    <w:p w:rsidR="00864993" w:rsidRDefault="00864993" w:rsidP="00864993">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(мемлекеттік орган)</w:t>
      </w:r>
    </w:p>
    <w:p w:rsidR="00864993"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Өтініш</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Қоса берілген құжаттар:</w:t>
      </w:r>
    </w:p>
    <w:p w:rsidR="00864993"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(қолы)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 20 __ ж.</w:t>
      </w: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5C06A0"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3</w:t>
      </w:r>
      <w:r w:rsidR="00864993">
        <w:rPr>
          <w:rFonts w:ascii="Times New Roman" w:hAnsi="Times New Roman"/>
          <w:color w:val="000000" w:themeColor="text1"/>
          <w:sz w:val="24"/>
          <w:szCs w:val="24"/>
          <w:lang w:val="kk-KZ"/>
        </w:rPr>
        <w:t>-қосымша</w:t>
      </w: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864993" w:rsidRDefault="00864993" w:rsidP="00864993">
      <w:pPr>
        <w:tabs>
          <w:tab w:val="left" w:pos="709"/>
        </w:tabs>
        <w:spacing w:after="0" w:line="240" w:lineRule="auto"/>
        <w:ind w:firstLine="567"/>
        <w:jc w:val="both"/>
        <w:rPr>
          <w:rFonts w:ascii="Times New Roman" w:hAnsi="Times New Roman"/>
          <w:b/>
          <w:bCs/>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5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 xml:space="preserve">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w:t>
            </w:r>
            <w:r>
              <w:rPr>
                <w:rFonts w:ascii="Times New Roman" w:hAnsi="Times New Roman"/>
                <w:color w:val="000000" w:themeColor="text1"/>
                <w:sz w:val="24"/>
                <w:szCs w:val="24"/>
              </w:rPr>
              <w:lastRenderedPageBreak/>
              <w:t>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ЕҢБЕК ЖОЛЫ/ТРУДОВАЯ ДЕЯТЕЛЬНОСТЬ</w:t>
            </w:r>
          </w:p>
        </w:tc>
      </w:tr>
      <w:tr w:rsidR="00864993"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864993" w:rsidRDefault="00864993" w:rsidP="00864993">
      <w:pPr>
        <w:spacing w:after="0" w:line="240" w:lineRule="auto"/>
        <w:rPr>
          <w:color w:val="000000" w:themeColor="text1"/>
        </w:rPr>
      </w:pPr>
    </w:p>
    <w:p w:rsidR="00864993" w:rsidRDefault="00864993" w:rsidP="00864993">
      <w:pPr>
        <w:spacing w:after="0" w:line="240" w:lineRule="auto"/>
        <w:ind w:firstLine="708"/>
        <w:jc w:val="both"/>
        <w:rPr>
          <w:rFonts w:ascii="Times New Roman" w:hAnsi="Times New Roman" w:cs="Times New Roman"/>
          <w:sz w:val="24"/>
          <w:szCs w:val="24"/>
          <w:lang w:val="kk-KZ" w:eastAsia="ko-KR"/>
        </w:rPr>
      </w:pPr>
    </w:p>
    <w:p w:rsidR="006E0A99" w:rsidRDefault="006E0A99" w:rsidP="00864993">
      <w:pPr>
        <w:spacing w:after="0" w:line="240" w:lineRule="auto"/>
        <w:ind w:firstLine="708"/>
        <w:jc w:val="both"/>
        <w:rPr>
          <w:rFonts w:ascii="Times New Roman" w:hAnsi="Times New Roman" w:cs="Times New Roman"/>
          <w:sz w:val="24"/>
          <w:szCs w:val="24"/>
          <w:lang w:val="kk-KZ" w:eastAsia="ko-KR"/>
        </w:rPr>
      </w:pPr>
    </w:p>
    <w:p w:rsidR="006E0A99" w:rsidRDefault="006E0A99" w:rsidP="00864993">
      <w:pPr>
        <w:spacing w:after="0" w:line="240" w:lineRule="auto"/>
        <w:ind w:firstLine="708"/>
        <w:jc w:val="both"/>
        <w:rPr>
          <w:rFonts w:ascii="Times New Roman" w:hAnsi="Times New Roman" w:cs="Times New Roman"/>
          <w:sz w:val="24"/>
          <w:szCs w:val="24"/>
          <w:lang w:val="kk-KZ" w:eastAsia="ko-KR"/>
        </w:rPr>
      </w:pPr>
    </w:p>
    <w:p w:rsidR="006E0A99" w:rsidRDefault="006E0A99" w:rsidP="00864993">
      <w:pPr>
        <w:spacing w:after="0" w:line="240" w:lineRule="auto"/>
        <w:ind w:firstLine="708"/>
        <w:jc w:val="both"/>
        <w:rPr>
          <w:rFonts w:ascii="Times New Roman" w:hAnsi="Times New Roman" w:cs="Times New Roman"/>
          <w:sz w:val="24"/>
          <w:szCs w:val="24"/>
          <w:lang w:val="kk-KZ" w:eastAsia="ko-KR"/>
        </w:rPr>
      </w:pPr>
    </w:p>
    <w:p w:rsidR="006E0A99" w:rsidRDefault="006E0A99" w:rsidP="00864993">
      <w:pPr>
        <w:spacing w:after="0" w:line="240" w:lineRule="auto"/>
        <w:ind w:firstLine="708"/>
        <w:jc w:val="both"/>
        <w:rPr>
          <w:rFonts w:ascii="Times New Roman" w:hAnsi="Times New Roman" w:cs="Times New Roman"/>
          <w:sz w:val="24"/>
          <w:szCs w:val="24"/>
          <w:lang w:val="kk-KZ" w:eastAsia="ko-KR"/>
        </w:rPr>
      </w:pPr>
    </w:p>
    <w:p w:rsidR="006E0A99" w:rsidRDefault="006E0A99" w:rsidP="00864993">
      <w:pPr>
        <w:spacing w:after="0" w:line="240" w:lineRule="auto"/>
        <w:ind w:firstLine="708"/>
        <w:jc w:val="both"/>
        <w:rPr>
          <w:rFonts w:ascii="Times New Roman" w:hAnsi="Times New Roman" w:cs="Times New Roman"/>
          <w:sz w:val="24"/>
          <w:szCs w:val="24"/>
          <w:lang w:val="kk-KZ" w:eastAsia="ko-KR"/>
        </w:rPr>
      </w:pPr>
    </w:p>
    <w:p w:rsidR="006E0A99" w:rsidRDefault="006E0A99" w:rsidP="00864993">
      <w:pPr>
        <w:spacing w:after="0" w:line="240" w:lineRule="auto"/>
        <w:ind w:firstLine="708"/>
        <w:jc w:val="both"/>
        <w:rPr>
          <w:rFonts w:ascii="Times New Roman" w:hAnsi="Times New Roman" w:cs="Times New Roman"/>
          <w:sz w:val="24"/>
          <w:szCs w:val="24"/>
          <w:lang w:val="kk-KZ" w:eastAsia="ko-KR"/>
        </w:rPr>
      </w:pPr>
    </w:p>
    <w:p w:rsidR="00E6456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lastRenderedPageBreak/>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r w:rsidR="004D5D94">
        <w:rPr>
          <w:rFonts w:ascii="Times New Roman" w:eastAsia="Times New Roman" w:hAnsi="Times New Roman" w:cs="Times New Roman"/>
          <w:b/>
          <w:color w:val="000000"/>
          <w:sz w:val="28"/>
          <w:szCs w:val="28"/>
          <w:lang w:eastAsia="ar-SA"/>
        </w:rPr>
        <w:t>(среди сотрудников данного государственного органа)</w:t>
      </w:r>
      <w:r w:rsidR="00982B20">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D0481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4A2DBC" w:rsidRPr="00B41B71" w:rsidRDefault="004A2DBC" w:rsidP="004A2DBC">
            <w:pPr>
              <w:spacing w:after="0" w:line="240" w:lineRule="auto"/>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109898,08</w:t>
            </w:r>
          </w:p>
        </w:tc>
        <w:tc>
          <w:tcPr>
            <w:tcW w:w="3687" w:type="dxa"/>
            <w:tcBorders>
              <w:top w:val="single" w:sz="4" w:space="0" w:color="auto"/>
              <w:left w:val="single" w:sz="4" w:space="0" w:color="auto"/>
              <w:bottom w:val="single" w:sz="4" w:space="0" w:color="auto"/>
              <w:right w:val="single" w:sz="4" w:space="0" w:color="auto"/>
            </w:tcBorders>
            <w:hideMark/>
          </w:tcPr>
          <w:p w:rsidR="004A2DBC" w:rsidRPr="00B41B71" w:rsidRDefault="004A2DBC" w:rsidP="004A2DBC">
            <w:pPr>
              <w:spacing w:after="0" w:line="240" w:lineRule="auto"/>
              <w:ind w:firstLine="567"/>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148301,81</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322EC3"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9F5A19"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r w:rsidR="009F5A19" w:rsidRPr="009F5A19">
        <w:rPr>
          <w:rFonts w:ascii="Times New Roman" w:hAnsi="Times New Roman" w:cs="Times New Roman"/>
          <w:b/>
          <w:sz w:val="28"/>
          <w:szCs w:val="28"/>
        </w:rPr>
        <w:t>стратегического развития организаций здравоохранения и инновационных технологий</w:t>
      </w:r>
    </w:p>
    <w:p w:rsidR="009F5A19" w:rsidRDefault="00D04810" w:rsidP="00743863">
      <w:pPr>
        <w:spacing w:after="0" w:line="240" w:lineRule="auto"/>
        <w:jc w:val="center"/>
        <w:rPr>
          <w:rFonts w:ascii="Times New Roman" w:hAnsi="Times New Roman" w:cs="Times New Roman"/>
          <w:b/>
          <w:sz w:val="28"/>
          <w:szCs w:val="28"/>
          <w:lang w:val="kk-KZ"/>
        </w:rPr>
      </w:pPr>
      <w:r w:rsidRPr="000E2D27">
        <w:rPr>
          <w:rFonts w:ascii="Times New Roman" w:hAnsi="Times New Roman" w:cs="Times New Roman"/>
          <w:b/>
          <w:sz w:val="28"/>
          <w:szCs w:val="28"/>
        </w:rPr>
        <w:t xml:space="preserve"> 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sidR="009F5A19">
        <w:rPr>
          <w:rFonts w:ascii="Times New Roman" w:hAnsi="Times New Roman" w:cs="Times New Roman"/>
          <w:b/>
          <w:sz w:val="28"/>
          <w:szCs w:val="28"/>
        </w:rPr>
        <w:t>6</w:t>
      </w:r>
      <w:r w:rsidRPr="000E2D27">
        <w:rPr>
          <w:rFonts w:ascii="Times New Roman" w:hAnsi="Times New Roman" w:cs="Times New Roman"/>
          <w:b/>
          <w:sz w:val="28"/>
          <w:szCs w:val="28"/>
        </w:rPr>
        <w:t>-01-1)</w:t>
      </w:r>
    </w:p>
    <w:p w:rsidR="00D04810" w:rsidRPr="000E2D27" w:rsidRDefault="00D04810" w:rsidP="00D04810">
      <w:pPr>
        <w:spacing w:after="0" w:line="240" w:lineRule="auto"/>
        <w:jc w:val="center"/>
        <w:rPr>
          <w:rFonts w:ascii="Times New Roman" w:hAnsi="Times New Roman" w:cs="Times New Roman"/>
          <w:b/>
          <w:sz w:val="24"/>
          <w:szCs w:val="24"/>
        </w:rPr>
      </w:pPr>
    </w:p>
    <w:p w:rsidR="009F5A19" w:rsidRDefault="00D04810" w:rsidP="009F5A19">
      <w:pPr>
        <w:tabs>
          <w:tab w:val="left" w:pos="720"/>
        </w:tabs>
        <w:spacing w:after="0" w:line="240" w:lineRule="auto"/>
        <w:jc w:val="both"/>
        <w:rPr>
          <w:rFonts w:ascii="Times New Roman" w:hAnsi="Times New Roman" w:cs="Times New Roman"/>
          <w:sz w:val="28"/>
          <w:szCs w:val="28"/>
          <w:lang w:val="kk-KZ"/>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9F5A19" w:rsidRPr="009F5A19">
        <w:rPr>
          <w:rFonts w:ascii="Times New Roman" w:hAnsi="Times New Roman" w:cs="Times New Roman"/>
          <w:bCs/>
          <w:color w:val="000000"/>
          <w:sz w:val="28"/>
          <w:szCs w:val="28"/>
          <w:lang w:eastAsia="x-none"/>
        </w:rPr>
        <w:t>Организация работы по составлению и предоставлению в установленные сроки отчетов   о реализации Плана мероприятий Государственной программы развития здравоохранения «</w:t>
      </w:r>
      <w:proofErr w:type="spellStart"/>
      <w:r w:rsidR="009F5A19" w:rsidRPr="009F5A19">
        <w:rPr>
          <w:rFonts w:ascii="Times New Roman" w:hAnsi="Times New Roman" w:cs="Times New Roman"/>
          <w:bCs/>
          <w:color w:val="000000"/>
          <w:sz w:val="28"/>
          <w:szCs w:val="28"/>
          <w:lang w:eastAsia="x-none"/>
        </w:rPr>
        <w:t>Денсаулық</w:t>
      </w:r>
      <w:proofErr w:type="spellEnd"/>
      <w:r w:rsidR="009F5A19" w:rsidRPr="009F5A19">
        <w:rPr>
          <w:rFonts w:ascii="Times New Roman" w:hAnsi="Times New Roman" w:cs="Times New Roman"/>
          <w:bCs/>
          <w:color w:val="000000"/>
          <w:sz w:val="28"/>
          <w:szCs w:val="28"/>
          <w:lang w:eastAsia="x-none"/>
        </w:rPr>
        <w:t xml:space="preserve">» на 2016-2019 годы, Меморандума по улучшению состояния здоровья населения, Программы развития территорий области. Подготовка материалов и организация проведения Регионального штаба по проведению информационно-разъяснительной работы по внедрению </w:t>
      </w:r>
      <w:r w:rsidR="009F5A19" w:rsidRPr="009F5A19">
        <w:rPr>
          <w:rFonts w:ascii="Times New Roman" w:hAnsi="Times New Roman" w:cs="Times New Roman"/>
          <w:sz w:val="28"/>
          <w:szCs w:val="28"/>
          <w:lang w:val="kk-KZ"/>
        </w:rPr>
        <w:t xml:space="preserve">обязательного социального медицинского страхования. Выполнение и отчетность по Комплексному межведомственному плану мероприятий по вопросам управления рисками внедрения системы обязательного социального медицинского страхования. Реализация регионального перспективного плана развития инфраструктуры здравоохранения на 2018-2025 годы. Проведение </w:t>
      </w:r>
      <w:r w:rsidR="009F5A19" w:rsidRPr="009F5A19">
        <w:rPr>
          <w:rFonts w:ascii="Times New Roman" w:hAnsi="Times New Roman" w:cs="Times New Roman"/>
          <w:sz w:val="28"/>
          <w:szCs w:val="28"/>
          <w:lang w:val="kk-KZ"/>
        </w:rPr>
        <w:lastRenderedPageBreak/>
        <w:t>соответствующей работы и мониторинга по  соблюдению норм сети организаций ПМСП, своевременное предоставление предложений по реорганизации для приведения сети ПМСП к государственному нормативу. Внедрение обязательного социального медицинского страхования. Внедрение современных принципов и технологий по вопросам стратегического развития и инновационных технологий здравоохранения. Переписка с Министерством здравоохранения Республики Казахстан и другими государственными, негосударственными органами и организациями по вопросам стратегического развития и инновационных технологий здравоохранения. Контроль за реализацией Программы развития территорий. Формирование инновационных проектов, проведение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 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расширением механизмов применения государственно-частного партнерства и частных инвестиций. Планирование перспективного строительства объектов здравоохранения области.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стратегического развития и инновационных технологий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стратегического развития и инновационных технологий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D04810" w:rsidRPr="00982B20" w:rsidRDefault="00D04810" w:rsidP="009F5A19">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D04810"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r>
      <w:r w:rsidR="009F5A19" w:rsidRPr="009F5A19">
        <w:rPr>
          <w:sz w:val="28"/>
          <w:szCs w:val="28"/>
          <w:lang w:val="kk-KZ"/>
        </w:rPr>
        <w:t>высшее: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социальные науки, экономика и бизнес (финансы и/или государственное и местное управление и/или политология)</w:t>
      </w:r>
    </w:p>
    <w:p w:rsidR="009C0AB7" w:rsidRDefault="000B221A" w:rsidP="009C0AB7">
      <w:pPr>
        <w:spacing w:after="0" w:line="240" w:lineRule="auto"/>
        <w:ind w:firstLine="709"/>
        <w:jc w:val="both"/>
        <w:rPr>
          <w:rFonts w:ascii="Times New Roman" w:hAnsi="Times New Roman" w:cs="Times New Roman"/>
          <w:sz w:val="28"/>
          <w:szCs w:val="28"/>
          <w:lang w:val="kk-KZ"/>
        </w:rPr>
      </w:pPr>
      <w:proofErr w:type="gramStart"/>
      <w:r w:rsidRPr="00D04810">
        <w:rPr>
          <w:rFonts w:ascii="Times New Roman" w:hAnsi="Times New Roman" w:cs="Times New Roman"/>
          <w:b/>
          <w:color w:val="000000" w:themeColor="text1"/>
          <w:sz w:val="28"/>
          <w:szCs w:val="28"/>
        </w:rPr>
        <w:lastRenderedPageBreak/>
        <w:t>Наличие следующих компетенций:</w:t>
      </w:r>
      <w:r w:rsidRPr="00D04810">
        <w:rPr>
          <w:rFonts w:ascii="Times New Roman" w:hAnsi="Times New Roman" w:cs="Times New Roman"/>
          <w:color w:val="000000" w:themeColor="text1"/>
          <w:sz w:val="28"/>
          <w:szCs w:val="28"/>
        </w:rPr>
        <w:t xml:space="preserve"> </w:t>
      </w:r>
      <w:r w:rsidR="009C0AB7"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43863" w:rsidRPr="00743863" w:rsidRDefault="00743863" w:rsidP="009C0AB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9C0AB7" w:rsidRPr="009C0AB7" w:rsidRDefault="00743863" w:rsidP="00982B20">
      <w:pPr>
        <w:pStyle w:val="a3"/>
        <w:spacing w:before="0" w:beforeAutospacing="0" w:after="0" w:afterAutospacing="0"/>
        <w:ind w:firstLine="709"/>
        <w:jc w:val="both"/>
        <w:rPr>
          <w:sz w:val="28"/>
          <w:szCs w:val="28"/>
        </w:rPr>
      </w:pPr>
      <w:r w:rsidRPr="000D631E">
        <w:rPr>
          <w:sz w:val="28"/>
          <w:szCs w:val="28"/>
        </w:rPr>
        <w:t> </w:t>
      </w:r>
      <w:r w:rsidR="00982B20">
        <w:rPr>
          <w:sz w:val="28"/>
          <w:szCs w:val="28"/>
          <w:lang w:val="kk-KZ"/>
        </w:rPr>
        <w:t xml:space="preserve">     </w:t>
      </w:r>
      <w:r w:rsidR="009C0AB7" w:rsidRPr="009C0AB7">
        <w:rPr>
          <w:sz w:val="28"/>
          <w:szCs w:val="28"/>
        </w:rPr>
        <w:t>1) не менее двух лет стажа работы на государственных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2) не менее трех лет стажа работы в областях, соответствующих функциональным направлениям конкретной должности данной категории;</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3) не менее двух лет стажа работы в статусе депутата Парламента Республики Казахстан или депутата </w:t>
      </w:r>
      <w:proofErr w:type="spellStart"/>
      <w:r w:rsidRPr="009C0AB7">
        <w:rPr>
          <w:sz w:val="28"/>
          <w:szCs w:val="28"/>
        </w:rPr>
        <w:t>маслихата</w:t>
      </w:r>
      <w:proofErr w:type="spellEnd"/>
      <w:r w:rsidRPr="009C0AB7">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5) не менее трех лет стажа работы в областях, соответствующих функциональным направлениям конкретной должности данной категории, при наличии стажа работы не менее одного года на руководящих должностях;</w:t>
      </w:r>
    </w:p>
    <w:p w:rsidR="009C0AB7" w:rsidRPr="009C0AB7" w:rsidRDefault="009C0AB7" w:rsidP="00982B20">
      <w:pPr>
        <w:pStyle w:val="a3"/>
        <w:spacing w:before="0" w:beforeAutospacing="0" w:after="0" w:afterAutospacing="0"/>
        <w:ind w:firstLine="709"/>
        <w:jc w:val="both"/>
        <w:rPr>
          <w:sz w:val="28"/>
          <w:szCs w:val="28"/>
        </w:rPr>
      </w:pPr>
      <w:r w:rsidRPr="009C0AB7">
        <w:rPr>
          <w:sz w:val="28"/>
          <w:szCs w:val="28"/>
        </w:rPr>
        <w:t xml:space="preserve">      6) завершение </w:t>
      </w:r>
      <w:proofErr w:type="gramStart"/>
      <w:r w:rsidRPr="009C0AB7">
        <w:rPr>
          <w:sz w:val="28"/>
          <w:szCs w:val="28"/>
        </w:rPr>
        <w:t>обучения по программам</w:t>
      </w:r>
      <w:proofErr w:type="gramEnd"/>
      <w:r w:rsidRPr="009C0AB7">
        <w:rPr>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9C0AB7" w:rsidRDefault="009C0AB7" w:rsidP="00982B20">
      <w:pPr>
        <w:pStyle w:val="a3"/>
        <w:spacing w:before="0" w:beforeAutospacing="0" w:after="0" w:afterAutospacing="0"/>
        <w:ind w:firstLine="709"/>
        <w:jc w:val="both"/>
        <w:rPr>
          <w:sz w:val="28"/>
          <w:szCs w:val="28"/>
          <w:lang w:val="kk-KZ"/>
        </w:rPr>
      </w:pPr>
      <w:r w:rsidRPr="009C0AB7">
        <w:rPr>
          <w:sz w:val="28"/>
          <w:szCs w:val="28"/>
        </w:rPr>
        <w:t xml:space="preserve">      7) наличие ученой степени.</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приложению 2</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lastRenderedPageBreak/>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FD638A" w:rsidRDefault="00FD638A" w:rsidP="00CB4833">
      <w:pPr>
        <w:tabs>
          <w:tab w:val="left" w:pos="709"/>
        </w:tabs>
        <w:spacing w:after="0" w:line="240" w:lineRule="auto"/>
        <w:ind w:firstLine="567"/>
        <w:jc w:val="right"/>
        <w:rPr>
          <w:rFonts w:ascii="Times New Roman" w:hAnsi="Times New Roman"/>
          <w:color w:val="000000" w:themeColor="text1"/>
          <w:sz w:val="24"/>
          <w:szCs w:val="24"/>
          <w:lang w:val="kk-KZ"/>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lastRenderedPageBreak/>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bookmarkStart w:id="0" w:name="_GoBack"/>
            <w:bookmarkEnd w:id="0"/>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58C" w:rsidRDefault="00D6158C" w:rsidP="005C06A0">
      <w:pPr>
        <w:spacing w:after="0" w:line="240" w:lineRule="auto"/>
      </w:pPr>
      <w:r>
        <w:separator/>
      </w:r>
    </w:p>
  </w:endnote>
  <w:endnote w:type="continuationSeparator" w:id="0">
    <w:p w:rsidR="00D6158C" w:rsidRDefault="00D6158C"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58C" w:rsidRDefault="00D6158C" w:rsidP="005C06A0">
      <w:pPr>
        <w:spacing w:after="0" w:line="240" w:lineRule="auto"/>
      </w:pPr>
      <w:r>
        <w:separator/>
      </w:r>
    </w:p>
  </w:footnote>
  <w:footnote w:type="continuationSeparator" w:id="0">
    <w:p w:rsidR="00D6158C" w:rsidRDefault="00D6158C"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90663"/>
    <w:rsid w:val="000A215D"/>
    <w:rsid w:val="000B221A"/>
    <w:rsid w:val="000B5508"/>
    <w:rsid w:val="000C0375"/>
    <w:rsid w:val="000E2D27"/>
    <w:rsid w:val="000F13D8"/>
    <w:rsid w:val="00105BF1"/>
    <w:rsid w:val="001715F8"/>
    <w:rsid w:val="001A3492"/>
    <w:rsid w:val="001B61B2"/>
    <w:rsid w:val="001C3AF3"/>
    <w:rsid w:val="001E10AB"/>
    <w:rsid w:val="001F354F"/>
    <w:rsid w:val="001F759D"/>
    <w:rsid w:val="00220F50"/>
    <w:rsid w:val="002B29DB"/>
    <w:rsid w:val="002B2E62"/>
    <w:rsid w:val="002E19CF"/>
    <w:rsid w:val="002F7FF2"/>
    <w:rsid w:val="00322EC3"/>
    <w:rsid w:val="00347561"/>
    <w:rsid w:val="0035720F"/>
    <w:rsid w:val="003905DF"/>
    <w:rsid w:val="00393FDE"/>
    <w:rsid w:val="003A0C5A"/>
    <w:rsid w:val="004239DB"/>
    <w:rsid w:val="00470B4B"/>
    <w:rsid w:val="00485536"/>
    <w:rsid w:val="004959FC"/>
    <w:rsid w:val="004A2DBC"/>
    <w:rsid w:val="004D5D94"/>
    <w:rsid w:val="00500643"/>
    <w:rsid w:val="00506C83"/>
    <w:rsid w:val="00512DC0"/>
    <w:rsid w:val="005161DD"/>
    <w:rsid w:val="005579DC"/>
    <w:rsid w:val="00576149"/>
    <w:rsid w:val="005A2948"/>
    <w:rsid w:val="005A3579"/>
    <w:rsid w:val="005C06A0"/>
    <w:rsid w:val="005D15AC"/>
    <w:rsid w:val="005E787B"/>
    <w:rsid w:val="005F12FF"/>
    <w:rsid w:val="005F4938"/>
    <w:rsid w:val="005F59FB"/>
    <w:rsid w:val="006026C7"/>
    <w:rsid w:val="00614B9C"/>
    <w:rsid w:val="00642F7F"/>
    <w:rsid w:val="006438C4"/>
    <w:rsid w:val="00680FE7"/>
    <w:rsid w:val="0069298D"/>
    <w:rsid w:val="006946F3"/>
    <w:rsid w:val="006A7EC8"/>
    <w:rsid w:val="006C3817"/>
    <w:rsid w:val="006E0A99"/>
    <w:rsid w:val="006F444A"/>
    <w:rsid w:val="00700D4B"/>
    <w:rsid w:val="0070180C"/>
    <w:rsid w:val="0070741C"/>
    <w:rsid w:val="00710675"/>
    <w:rsid w:val="007131CB"/>
    <w:rsid w:val="00725B86"/>
    <w:rsid w:val="00743863"/>
    <w:rsid w:val="00746575"/>
    <w:rsid w:val="0074783D"/>
    <w:rsid w:val="00776FF5"/>
    <w:rsid w:val="00777148"/>
    <w:rsid w:val="00794070"/>
    <w:rsid w:val="007C1539"/>
    <w:rsid w:val="007C53A7"/>
    <w:rsid w:val="007F23B7"/>
    <w:rsid w:val="00805703"/>
    <w:rsid w:val="00811A04"/>
    <w:rsid w:val="00841DBF"/>
    <w:rsid w:val="00864993"/>
    <w:rsid w:val="008717EA"/>
    <w:rsid w:val="008D3D70"/>
    <w:rsid w:val="00905260"/>
    <w:rsid w:val="00905302"/>
    <w:rsid w:val="00907884"/>
    <w:rsid w:val="00920023"/>
    <w:rsid w:val="009420E5"/>
    <w:rsid w:val="0096710D"/>
    <w:rsid w:val="00982B20"/>
    <w:rsid w:val="009A6278"/>
    <w:rsid w:val="009B0E1C"/>
    <w:rsid w:val="009C0AB7"/>
    <w:rsid w:val="009C73F1"/>
    <w:rsid w:val="009E6AB2"/>
    <w:rsid w:val="009F5A19"/>
    <w:rsid w:val="00A50676"/>
    <w:rsid w:val="00A775F2"/>
    <w:rsid w:val="00A81E70"/>
    <w:rsid w:val="00A95080"/>
    <w:rsid w:val="00AB1C8B"/>
    <w:rsid w:val="00AB2246"/>
    <w:rsid w:val="00AD773F"/>
    <w:rsid w:val="00B211A7"/>
    <w:rsid w:val="00B33503"/>
    <w:rsid w:val="00B41B71"/>
    <w:rsid w:val="00B4443A"/>
    <w:rsid w:val="00B45D95"/>
    <w:rsid w:val="00B866F5"/>
    <w:rsid w:val="00B90D35"/>
    <w:rsid w:val="00B95A6C"/>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6158C"/>
    <w:rsid w:val="00DA53AD"/>
    <w:rsid w:val="00DC7D78"/>
    <w:rsid w:val="00E469AD"/>
    <w:rsid w:val="00E537BC"/>
    <w:rsid w:val="00E62C28"/>
    <w:rsid w:val="00E64082"/>
    <w:rsid w:val="00E64560"/>
    <w:rsid w:val="00E64F5C"/>
    <w:rsid w:val="00E8056C"/>
    <w:rsid w:val="00E90248"/>
    <w:rsid w:val="00E96682"/>
    <w:rsid w:val="00EA6676"/>
    <w:rsid w:val="00EC7E65"/>
    <w:rsid w:val="00F00704"/>
    <w:rsid w:val="00F20297"/>
    <w:rsid w:val="00F2104C"/>
    <w:rsid w:val="00F42E72"/>
    <w:rsid w:val="00F716D2"/>
    <w:rsid w:val="00F773DB"/>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85BEC-0A38-474F-A375-AC554B75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15</Pages>
  <Words>4349</Words>
  <Characters>24790</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2018-10-01T09:47:00Z</cp:lastPrinted>
  <dcterms:created xsi:type="dcterms:W3CDTF">2018-03-28T10:17:00Z</dcterms:created>
  <dcterms:modified xsi:type="dcterms:W3CDTF">2019-01-18T11:13:00Z</dcterms:modified>
</cp:coreProperties>
</file>