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3C" w:rsidRPr="00702A3C" w:rsidRDefault="00702A3C" w:rsidP="0059430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Туберкулёз и сахарный диабет.</w:t>
      </w:r>
    </w:p>
    <w:p w:rsidR="00702A3C" w:rsidRDefault="00E54E72" w:rsidP="0059430F">
      <w:pPr>
        <w:tabs>
          <w:tab w:val="left" w:pos="6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туберкулёза с сахарным диабетом известно очень давно. До открытия антибиотиков частота этого сочетания составляла 40 – 50% всех больных сахарным диабетом. В 80 – е годы прошлого столетия</w:t>
      </w:r>
      <w:r w:rsidR="00617A7B">
        <w:rPr>
          <w:rFonts w:ascii="Times New Roman" w:hAnsi="Times New Roman" w:cs="Times New Roman"/>
          <w:sz w:val="24"/>
          <w:szCs w:val="24"/>
        </w:rPr>
        <w:t xml:space="preserve"> она уменьшилась до 8%. Но у больных туберкулёзом и в настоящее время в 8-10 раз </w:t>
      </w:r>
      <w:r w:rsidR="000B222B">
        <w:rPr>
          <w:rFonts w:ascii="Times New Roman" w:hAnsi="Times New Roman" w:cs="Times New Roman"/>
          <w:sz w:val="24"/>
          <w:szCs w:val="24"/>
        </w:rPr>
        <w:t>чаще,</w:t>
      </w:r>
      <w:r w:rsidR="00617A7B">
        <w:rPr>
          <w:rFonts w:ascii="Times New Roman" w:hAnsi="Times New Roman" w:cs="Times New Roman"/>
          <w:sz w:val="24"/>
          <w:szCs w:val="24"/>
        </w:rPr>
        <w:t xml:space="preserve"> чем у остального населения выявляют латентно текущий сахарный диабет. Муж</w:t>
      </w:r>
      <w:r w:rsidR="00904C36">
        <w:rPr>
          <w:rFonts w:ascii="Times New Roman" w:hAnsi="Times New Roman" w:cs="Times New Roman"/>
          <w:sz w:val="24"/>
          <w:szCs w:val="24"/>
        </w:rPr>
        <w:t>ч</w:t>
      </w:r>
      <w:r w:rsidR="00617A7B">
        <w:rPr>
          <w:rFonts w:ascii="Times New Roman" w:hAnsi="Times New Roman" w:cs="Times New Roman"/>
          <w:sz w:val="24"/>
          <w:szCs w:val="24"/>
        </w:rPr>
        <w:t>ины</w:t>
      </w:r>
      <w:r w:rsidR="00490F93">
        <w:rPr>
          <w:rFonts w:ascii="Times New Roman" w:hAnsi="Times New Roman" w:cs="Times New Roman"/>
          <w:sz w:val="24"/>
          <w:szCs w:val="24"/>
        </w:rPr>
        <w:t>,</w:t>
      </w:r>
      <w:r w:rsidR="00617A7B">
        <w:rPr>
          <w:rFonts w:ascii="Times New Roman" w:hAnsi="Times New Roman" w:cs="Times New Roman"/>
          <w:sz w:val="24"/>
          <w:szCs w:val="24"/>
        </w:rPr>
        <w:t xml:space="preserve"> больные сахарным диабетом</w:t>
      </w:r>
      <w:r w:rsidR="00490F93">
        <w:rPr>
          <w:rFonts w:ascii="Times New Roman" w:hAnsi="Times New Roman" w:cs="Times New Roman"/>
          <w:sz w:val="24"/>
          <w:szCs w:val="24"/>
        </w:rPr>
        <w:t>,</w:t>
      </w:r>
      <w:r w:rsidR="00617A7B">
        <w:rPr>
          <w:rFonts w:ascii="Times New Roman" w:hAnsi="Times New Roman" w:cs="Times New Roman"/>
          <w:sz w:val="24"/>
          <w:szCs w:val="24"/>
        </w:rPr>
        <w:t xml:space="preserve"> подвержены риску  </w:t>
      </w:r>
      <w:proofErr w:type="gramStart"/>
      <w:r w:rsidR="00617A7B">
        <w:rPr>
          <w:rFonts w:ascii="Times New Roman" w:hAnsi="Times New Roman" w:cs="Times New Roman"/>
          <w:sz w:val="24"/>
          <w:szCs w:val="24"/>
        </w:rPr>
        <w:t>заболеть</w:t>
      </w:r>
      <w:proofErr w:type="gramEnd"/>
      <w:r w:rsidR="00617A7B">
        <w:rPr>
          <w:rFonts w:ascii="Times New Roman" w:hAnsi="Times New Roman" w:cs="Times New Roman"/>
          <w:sz w:val="24"/>
          <w:szCs w:val="24"/>
        </w:rPr>
        <w:t xml:space="preserve"> туберкулёзом в 3 раза </w:t>
      </w:r>
      <w:r w:rsidR="000B222B">
        <w:rPr>
          <w:rFonts w:ascii="Times New Roman" w:hAnsi="Times New Roman" w:cs="Times New Roman"/>
          <w:sz w:val="24"/>
          <w:szCs w:val="24"/>
        </w:rPr>
        <w:t>чаще,</w:t>
      </w:r>
      <w:r w:rsidR="00617A7B">
        <w:rPr>
          <w:rFonts w:ascii="Times New Roman" w:hAnsi="Times New Roman" w:cs="Times New Roman"/>
          <w:sz w:val="24"/>
          <w:szCs w:val="24"/>
        </w:rPr>
        <w:t xml:space="preserve"> чем женщины. Туберкулёзный процесс и лечение противотуберкулёзными препаратами отрицательно влияют на функцию поджелудочной железы и чувствительность</w:t>
      </w:r>
      <w:r w:rsidR="00D1628D">
        <w:rPr>
          <w:rFonts w:ascii="Times New Roman" w:hAnsi="Times New Roman" w:cs="Times New Roman"/>
          <w:sz w:val="24"/>
          <w:szCs w:val="24"/>
        </w:rPr>
        <w:t xml:space="preserve"> к инсулину </w:t>
      </w:r>
      <w:r w:rsidR="00617A7B">
        <w:rPr>
          <w:rFonts w:ascii="Times New Roman" w:hAnsi="Times New Roman" w:cs="Times New Roman"/>
          <w:sz w:val="24"/>
          <w:szCs w:val="24"/>
        </w:rPr>
        <w:t xml:space="preserve">тканей организма. Больные с тяжёлой формой </w:t>
      </w:r>
      <w:r w:rsidR="000B222B">
        <w:rPr>
          <w:rFonts w:ascii="Times New Roman" w:hAnsi="Times New Roman" w:cs="Times New Roman"/>
          <w:sz w:val="24"/>
          <w:szCs w:val="24"/>
        </w:rPr>
        <w:t>сахарного диабета,</w:t>
      </w:r>
      <w:r w:rsidR="00617A7B">
        <w:rPr>
          <w:rFonts w:ascii="Times New Roman" w:hAnsi="Times New Roman" w:cs="Times New Roman"/>
          <w:sz w:val="24"/>
          <w:szCs w:val="24"/>
        </w:rPr>
        <w:t xml:space="preserve"> заболевали в 7 раз чаще</w:t>
      </w:r>
      <w:r w:rsidR="000B222B">
        <w:rPr>
          <w:rFonts w:ascii="Times New Roman" w:hAnsi="Times New Roman" w:cs="Times New Roman"/>
          <w:sz w:val="24"/>
          <w:szCs w:val="24"/>
        </w:rPr>
        <w:t xml:space="preserve"> туберкулёзом</w:t>
      </w:r>
      <w:r w:rsidR="00617A7B">
        <w:rPr>
          <w:rFonts w:ascii="Times New Roman" w:hAnsi="Times New Roman" w:cs="Times New Roman"/>
          <w:sz w:val="24"/>
          <w:szCs w:val="24"/>
        </w:rPr>
        <w:t>, чем с лёгкой формой. При диабете, развившемся на фоне хронических неактивных изменений в лёгких, туберкулёз протекает тяжелее, при этом преобладают вторичные формы туберку</w:t>
      </w:r>
      <w:r w:rsidR="00904C36">
        <w:rPr>
          <w:rFonts w:ascii="Times New Roman" w:hAnsi="Times New Roman" w:cs="Times New Roman"/>
          <w:sz w:val="24"/>
          <w:szCs w:val="24"/>
        </w:rPr>
        <w:t>лё</w:t>
      </w:r>
      <w:r w:rsidR="00617A7B">
        <w:rPr>
          <w:rFonts w:ascii="Times New Roman" w:hAnsi="Times New Roman" w:cs="Times New Roman"/>
          <w:sz w:val="24"/>
          <w:szCs w:val="24"/>
        </w:rPr>
        <w:t>за – большие инфильтративные формы и фиброзно – кавернозный туберкулёз.</w:t>
      </w:r>
      <w:r w:rsidR="00904C36">
        <w:rPr>
          <w:rFonts w:ascii="Times New Roman" w:hAnsi="Times New Roman" w:cs="Times New Roman"/>
          <w:sz w:val="24"/>
          <w:szCs w:val="24"/>
        </w:rPr>
        <w:t xml:space="preserve"> </w:t>
      </w:r>
      <w:r w:rsidR="00617A7B">
        <w:rPr>
          <w:rFonts w:ascii="Times New Roman" w:hAnsi="Times New Roman" w:cs="Times New Roman"/>
          <w:sz w:val="24"/>
          <w:szCs w:val="24"/>
        </w:rPr>
        <w:t xml:space="preserve"> </w:t>
      </w:r>
      <w:r w:rsidR="00904C36">
        <w:rPr>
          <w:rFonts w:ascii="Times New Roman" w:hAnsi="Times New Roman" w:cs="Times New Roman"/>
          <w:sz w:val="24"/>
          <w:szCs w:val="24"/>
        </w:rPr>
        <w:t>Наиболее тяжёлое течение туберкулёза отмечается при сахарном диабете, развившемся в детском и юношеском возрасте или после психической травмы, более благоприятное</w:t>
      </w:r>
      <w:r w:rsidR="000B222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04C36">
        <w:rPr>
          <w:rFonts w:ascii="Times New Roman" w:hAnsi="Times New Roman" w:cs="Times New Roman"/>
          <w:sz w:val="24"/>
          <w:szCs w:val="24"/>
        </w:rPr>
        <w:t xml:space="preserve"> – у лиц пожилого возраста.  Тяжелее пр</w:t>
      </w:r>
      <w:r w:rsidR="000B222B">
        <w:rPr>
          <w:rFonts w:ascii="Times New Roman" w:hAnsi="Times New Roman" w:cs="Times New Roman"/>
          <w:sz w:val="24"/>
          <w:szCs w:val="24"/>
        </w:rPr>
        <w:t>о</w:t>
      </w:r>
      <w:r w:rsidR="00904C36">
        <w:rPr>
          <w:rFonts w:ascii="Times New Roman" w:hAnsi="Times New Roman" w:cs="Times New Roman"/>
          <w:sz w:val="24"/>
          <w:szCs w:val="24"/>
        </w:rPr>
        <w:t>текает заболевание, возникшее первым. Туберкулёз, к которому присоединился сахарный диабет, характеризуется острым течением, обширностью поражения лёгких, наклонностью к прогрессир</w:t>
      </w:r>
      <w:r w:rsidR="00D1628D">
        <w:rPr>
          <w:rFonts w:ascii="Times New Roman" w:hAnsi="Times New Roman" w:cs="Times New Roman"/>
          <w:sz w:val="24"/>
          <w:szCs w:val="24"/>
        </w:rPr>
        <w:t>ованию</w:t>
      </w:r>
      <w:r w:rsidR="00904C36">
        <w:rPr>
          <w:rFonts w:ascii="Times New Roman" w:hAnsi="Times New Roman" w:cs="Times New Roman"/>
          <w:sz w:val="24"/>
          <w:szCs w:val="24"/>
        </w:rPr>
        <w:t>. Сахар</w:t>
      </w:r>
      <w:r w:rsidR="009456B7">
        <w:rPr>
          <w:rFonts w:ascii="Times New Roman" w:hAnsi="Times New Roman" w:cs="Times New Roman"/>
          <w:sz w:val="24"/>
          <w:szCs w:val="24"/>
        </w:rPr>
        <w:t>ный</w:t>
      </w:r>
      <w:r w:rsidR="00904C36">
        <w:rPr>
          <w:rFonts w:ascii="Times New Roman" w:hAnsi="Times New Roman" w:cs="Times New Roman"/>
          <w:sz w:val="24"/>
          <w:szCs w:val="24"/>
        </w:rPr>
        <w:t xml:space="preserve"> диабет, начавшийся до туберкулёза, отличается более частыми комами, большей склонностью к развитию диабетических осложнений</w:t>
      </w:r>
      <w:r w:rsidR="000B222B">
        <w:rPr>
          <w:rFonts w:ascii="Times New Roman" w:hAnsi="Times New Roman" w:cs="Times New Roman"/>
          <w:sz w:val="24"/>
          <w:szCs w:val="24"/>
        </w:rPr>
        <w:t xml:space="preserve"> </w:t>
      </w:r>
      <w:r w:rsidR="00904C36">
        <w:rPr>
          <w:rFonts w:ascii="Times New Roman" w:hAnsi="Times New Roman" w:cs="Times New Roman"/>
          <w:sz w:val="24"/>
          <w:szCs w:val="24"/>
        </w:rPr>
        <w:t>(диабетическая ангиопатия, нефропатия, диабетическая полиневропатия), что требует осторожности и ограничения применения  противотуберкулёзных препаратов</w:t>
      </w:r>
      <w:r w:rsidR="009456B7">
        <w:rPr>
          <w:rFonts w:ascii="Times New Roman" w:hAnsi="Times New Roman" w:cs="Times New Roman"/>
          <w:sz w:val="24"/>
          <w:szCs w:val="24"/>
        </w:rPr>
        <w:t xml:space="preserve">, </w:t>
      </w:r>
      <w:r w:rsidR="00620AAA">
        <w:rPr>
          <w:rFonts w:ascii="Times New Roman" w:hAnsi="Times New Roman" w:cs="Times New Roman"/>
          <w:sz w:val="24"/>
          <w:szCs w:val="24"/>
        </w:rPr>
        <w:t>и</w:t>
      </w:r>
      <w:r w:rsidR="009456B7">
        <w:rPr>
          <w:rFonts w:ascii="Times New Roman" w:hAnsi="Times New Roman" w:cs="Times New Roman"/>
          <w:sz w:val="24"/>
          <w:szCs w:val="24"/>
        </w:rPr>
        <w:t xml:space="preserve"> затрудняет излечение больного и может привести к хроническим</w:t>
      </w:r>
      <w:r w:rsidR="00620AAA">
        <w:rPr>
          <w:rFonts w:ascii="Times New Roman" w:hAnsi="Times New Roman" w:cs="Times New Roman"/>
          <w:sz w:val="24"/>
          <w:szCs w:val="24"/>
        </w:rPr>
        <w:t xml:space="preserve"> тяжёлым</w:t>
      </w:r>
      <w:r w:rsidR="009456B7">
        <w:rPr>
          <w:rFonts w:ascii="Times New Roman" w:hAnsi="Times New Roman" w:cs="Times New Roman"/>
          <w:sz w:val="24"/>
          <w:szCs w:val="24"/>
        </w:rPr>
        <w:t xml:space="preserve"> формам туберкулёза,</w:t>
      </w:r>
      <w:r w:rsidR="00620AAA">
        <w:rPr>
          <w:rFonts w:ascii="Times New Roman" w:hAnsi="Times New Roman" w:cs="Times New Roman"/>
          <w:sz w:val="24"/>
          <w:szCs w:val="24"/>
        </w:rPr>
        <w:t xml:space="preserve"> которые лечатся годами и заканчиваются инвалидностью и даже смертью.</w:t>
      </w:r>
      <w:r w:rsidR="009456B7">
        <w:rPr>
          <w:rFonts w:ascii="Times New Roman" w:hAnsi="Times New Roman" w:cs="Times New Roman"/>
          <w:sz w:val="24"/>
          <w:szCs w:val="24"/>
        </w:rPr>
        <w:t xml:space="preserve"> Среди больных этой группы  инвалидом становится каждый второй человек.</w:t>
      </w:r>
      <w:r w:rsidR="000B222B">
        <w:rPr>
          <w:rFonts w:ascii="Times New Roman" w:hAnsi="Times New Roman" w:cs="Times New Roman"/>
          <w:sz w:val="24"/>
          <w:szCs w:val="24"/>
        </w:rPr>
        <w:t xml:space="preserve"> </w:t>
      </w:r>
      <w:r w:rsidR="00904C36">
        <w:rPr>
          <w:rFonts w:ascii="Times New Roman" w:hAnsi="Times New Roman" w:cs="Times New Roman"/>
          <w:sz w:val="24"/>
          <w:szCs w:val="24"/>
        </w:rPr>
        <w:t xml:space="preserve"> </w:t>
      </w:r>
      <w:r w:rsidR="000B222B">
        <w:rPr>
          <w:rFonts w:ascii="Times New Roman" w:hAnsi="Times New Roman" w:cs="Times New Roman"/>
          <w:sz w:val="24"/>
          <w:szCs w:val="24"/>
        </w:rPr>
        <w:t xml:space="preserve">Туберкулёз, развившийся на фоне сахарного диабета, характеризуется малыми симптомами: потеря веса, быстрая утомляемость, слабость, потливость, </w:t>
      </w:r>
      <w:r w:rsidR="00620AAA">
        <w:rPr>
          <w:rFonts w:ascii="Times New Roman" w:hAnsi="Times New Roman" w:cs="Times New Roman"/>
          <w:sz w:val="24"/>
          <w:szCs w:val="24"/>
        </w:rPr>
        <w:t xml:space="preserve">особенно под утро и в основном в верхней части туловища, </w:t>
      </w:r>
      <w:r w:rsidR="000B222B">
        <w:rPr>
          <w:rFonts w:ascii="Times New Roman" w:hAnsi="Times New Roman" w:cs="Times New Roman"/>
          <w:sz w:val="24"/>
          <w:szCs w:val="24"/>
        </w:rPr>
        <w:t xml:space="preserve">отсутствие аппетита, незначительное повышение температуры или </w:t>
      </w:r>
      <w:r w:rsidR="009456B7">
        <w:rPr>
          <w:rFonts w:ascii="Times New Roman" w:hAnsi="Times New Roman" w:cs="Times New Roman"/>
          <w:sz w:val="24"/>
          <w:szCs w:val="24"/>
        </w:rPr>
        <w:t xml:space="preserve">заболевание </w:t>
      </w:r>
      <w:r w:rsidR="00916A2D">
        <w:rPr>
          <w:rFonts w:ascii="Times New Roman" w:hAnsi="Times New Roman" w:cs="Times New Roman"/>
          <w:sz w:val="24"/>
          <w:szCs w:val="24"/>
        </w:rPr>
        <w:t>протекает без повышения температуры</w:t>
      </w:r>
      <w:r w:rsidR="00620AAA">
        <w:rPr>
          <w:rFonts w:ascii="Times New Roman" w:hAnsi="Times New Roman" w:cs="Times New Roman"/>
          <w:sz w:val="24"/>
          <w:szCs w:val="24"/>
        </w:rPr>
        <w:t xml:space="preserve"> тела</w:t>
      </w:r>
      <w:r w:rsidR="000B222B">
        <w:rPr>
          <w:rFonts w:ascii="Times New Roman" w:hAnsi="Times New Roman" w:cs="Times New Roman"/>
          <w:sz w:val="24"/>
          <w:szCs w:val="24"/>
        </w:rPr>
        <w:t>.</w:t>
      </w:r>
      <w:r w:rsidR="00916A2D">
        <w:rPr>
          <w:rFonts w:ascii="Times New Roman" w:hAnsi="Times New Roman" w:cs="Times New Roman"/>
          <w:sz w:val="24"/>
          <w:szCs w:val="24"/>
        </w:rPr>
        <w:t xml:space="preserve"> </w:t>
      </w:r>
      <w:r w:rsidR="000B222B">
        <w:rPr>
          <w:rFonts w:ascii="Times New Roman" w:hAnsi="Times New Roman" w:cs="Times New Roman"/>
          <w:sz w:val="24"/>
          <w:szCs w:val="24"/>
        </w:rPr>
        <w:t>Несомненно, что в развитии туберкулёза у больных с сахарным диабетом, существенное значение имеет ослабление иммунитета.</w:t>
      </w:r>
      <w:r w:rsidR="00620AAA">
        <w:rPr>
          <w:rFonts w:ascii="Times New Roman" w:hAnsi="Times New Roman" w:cs="Times New Roman"/>
          <w:sz w:val="24"/>
          <w:szCs w:val="24"/>
        </w:rPr>
        <w:t xml:space="preserve"> </w:t>
      </w:r>
      <w:r w:rsidR="00D1628D">
        <w:rPr>
          <w:rFonts w:ascii="Times New Roman" w:hAnsi="Times New Roman" w:cs="Times New Roman"/>
          <w:sz w:val="24"/>
          <w:szCs w:val="24"/>
        </w:rPr>
        <w:t xml:space="preserve">    </w:t>
      </w:r>
      <w:r w:rsidR="00620AAA">
        <w:rPr>
          <w:rFonts w:ascii="Times New Roman" w:hAnsi="Times New Roman" w:cs="Times New Roman"/>
          <w:sz w:val="24"/>
          <w:szCs w:val="24"/>
        </w:rPr>
        <w:t>Выявляемость активного туберкулёза при флюорографических обследованиях больных диабетом в 5,5 – 10 раз выше, чем среди остального населения.</w:t>
      </w:r>
      <w:r w:rsidR="0029602C">
        <w:rPr>
          <w:rFonts w:ascii="Times New Roman" w:hAnsi="Times New Roman" w:cs="Times New Roman"/>
          <w:sz w:val="24"/>
          <w:szCs w:val="24"/>
        </w:rPr>
        <w:t xml:space="preserve"> </w:t>
      </w:r>
      <w:r w:rsidR="00620AAA">
        <w:rPr>
          <w:rFonts w:ascii="Times New Roman" w:hAnsi="Times New Roman" w:cs="Times New Roman"/>
          <w:sz w:val="24"/>
          <w:szCs w:val="24"/>
        </w:rPr>
        <w:t xml:space="preserve"> </w:t>
      </w:r>
      <w:r w:rsidR="00322FF2">
        <w:rPr>
          <w:rFonts w:ascii="Times New Roman" w:hAnsi="Times New Roman" w:cs="Times New Roman"/>
          <w:sz w:val="24"/>
          <w:szCs w:val="24"/>
        </w:rPr>
        <w:t>С этой целью необходимо систематическое рентген</w:t>
      </w:r>
      <w:r w:rsidR="0029602C">
        <w:rPr>
          <w:rFonts w:ascii="Times New Roman" w:hAnsi="Times New Roman" w:cs="Times New Roman"/>
          <w:sz w:val="24"/>
          <w:szCs w:val="24"/>
        </w:rPr>
        <w:t>о –</w:t>
      </w:r>
      <w:r w:rsidR="00322FF2">
        <w:rPr>
          <w:rFonts w:ascii="Times New Roman" w:hAnsi="Times New Roman" w:cs="Times New Roman"/>
          <w:sz w:val="24"/>
          <w:szCs w:val="24"/>
        </w:rPr>
        <w:t xml:space="preserve"> </w:t>
      </w:r>
      <w:r w:rsidR="0029602C">
        <w:rPr>
          <w:rFonts w:ascii="Times New Roman" w:hAnsi="Times New Roman" w:cs="Times New Roman"/>
          <w:sz w:val="24"/>
          <w:szCs w:val="24"/>
        </w:rPr>
        <w:t>флюорографическое обследование</w:t>
      </w:r>
      <w:r w:rsidR="00620AAA">
        <w:rPr>
          <w:rFonts w:ascii="Times New Roman" w:hAnsi="Times New Roman" w:cs="Times New Roman"/>
          <w:sz w:val="24"/>
          <w:szCs w:val="24"/>
        </w:rPr>
        <w:t xml:space="preserve"> для своевременной постановки диагноза</w:t>
      </w:r>
      <w:r w:rsidR="00322FF2">
        <w:rPr>
          <w:rFonts w:ascii="Times New Roman" w:hAnsi="Times New Roman" w:cs="Times New Roman"/>
          <w:sz w:val="24"/>
          <w:szCs w:val="24"/>
        </w:rPr>
        <w:t xml:space="preserve"> </w:t>
      </w:r>
      <w:r w:rsidR="0027316D">
        <w:rPr>
          <w:rFonts w:ascii="Times New Roman" w:hAnsi="Times New Roman" w:cs="Times New Roman"/>
          <w:sz w:val="24"/>
          <w:szCs w:val="24"/>
        </w:rPr>
        <w:t>туберкулёз. Всех находящихся на лечении больных туберкулёзом, не реже чем 2 раза в год рекомендуется контрольное обследование для своевременной постановки диагноза сахарный диабет. Проблема сочетан</w:t>
      </w:r>
      <w:r w:rsidR="004D078A">
        <w:rPr>
          <w:rFonts w:ascii="Times New Roman" w:hAnsi="Times New Roman" w:cs="Times New Roman"/>
          <w:sz w:val="24"/>
          <w:szCs w:val="24"/>
        </w:rPr>
        <w:t>ного течения</w:t>
      </w:r>
      <w:r w:rsidR="0027316D">
        <w:rPr>
          <w:rFonts w:ascii="Times New Roman" w:hAnsi="Times New Roman" w:cs="Times New Roman"/>
          <w:sz w:val="24"/>
          <w:szCs w:val="24"/>
        </w:rPr>
        <w:t xml:space="preserve"> этих двух заболеваний диктует необходимость </w:t>
      </w:r>
      <w:r w:rsidR="00DB4033">
        <w:rPr>
          <w:rFonts w:ascii="Times New Roman" w:hAnsi="Times New Roman" w:cs="Times New Roman"/>
          <w:sz w:val="24"/>
          <w:szCs w:val="24"/>
        </w:rPr>
        <w:t xml:space="preserve">особого подхода. Практика показывает, что успех лечения туберкулёза эффективен только при условии нормализации показателей сахара крови. Поэтому в активную фазу туберкулёза, целесообразно, для лечения назначать инъекции инсулина, </w:t>
      </w:r>
      <w:r w:rsidR="004D078A">
        <w:rPr>
          <w:rFonts w:ascii="Times New Roman" w:hAnsi="Times New Roman" w:cs="Times New Roman"/>
          <w:sz w:val="24"/>
          <w:szCs w:val="24"/>
        </w:rPr>
        <w:t xml:space="preserve">для быстрой и  эффективной нормализации сахара крови, </w:t>
      </w:r>
      <w:r w:rsidR="00DB4033">
        <w:rPr>
          <w:rFonts w:ascii="Times New Roman" w:hAnsi="Times New Roman" w:cs="Times New Roman"/>
          <w:sz w:val="24"/>
          <w:szCs w:val="24"/>
        </w:rPr>
        <w:t>что благоприятно влияет</w:t>
      </w:r>
      <w:r w:rsidR="004D078A">
        <w:rPr>
          <w:rFonts w:ascii="Times New Roman" w:hAnsi="Times New Roman" w:cs="Times New Roman"/>
          <w:sz w:val="24"/>
          <w:szCs w:val="24"/>
        </w:rPr>
        <w:t xml:space="preserve"> на</w:t>
      </w:r>
      <w:r w:rsidR="00DB4033">
        <w:rPr>
          <w:rFonts w:ascii="Times New Roman" w:hAnsi="Times New Roman" w:cs="Times New Roman"/>
          <w:sz w:val="24"/>
          <w:szCs w:val="24"/>
        </w:rPr>
        <w:t xml:space="preserve"> выздоровлени</w:t>
      </w:r>
      <w:r w:rsidR="004D078A">
        <w:rPr>
          <w:rFonts w:ascii="Times New Roman" w:hAnsi="Times New Roman" w:cs="Times New Roman"/>
          <w:sz w:val="24"/>
          <w:szCs w:val="24"/>
        </w:rPr>
        <w:t>е больного от туберкулёза</w:t>
      </w:r>
      <w:r w:rsidR="00DB4033">
        <w:rPr>
          <w:rFonts w:ascii="Times New Roman" w:hAnsi="Times New Roman" w:cs="Times New Roman"/>
          <w:sz w:val="24"/>
          <w:szCs w:val="24"/>
        </w:rPr>
        <w:t>. После окончания лечения туберкулёза, инъекции инсулина отменяются, и больной возвращается на таблетированные сахароснижающие препараты. Конечно же, больному необходимо соблюдение особой диеты (</w:t>
      </w:r>
      <w:r w:rsidR="004D078A">
        <w:rPr>
          <w:rFonts w:ascii="Times New Roman" w:hAnsi="Times New Roman" w:cs="Times New Roman"/>
          <w:sz w:val="24"/>
          <w:szCs w:val="24"/>
        </w:rPr>
        <w:t>стол №9</w:t>
      </w:r>
      <w:r w:rsidR="00DB4033">
        <w:rPr>
          <w:rFonts w:ascii="Times New Roman" w:hAnsi="Times New Roman" w:cs="Times New Roman"/>
          <w:sz w:val="24"/>
          <w:szCs w:val="24"/>
        </w:rPr>
        <w:t>)</w:t>
      </w:r>
      <w:r w:rsidR="004D078A">
        <w:rPr>
          <w:rFonts w:ascii="Times New Roman" w:hAnsi="Times New Roman" w:cs="Times New Roman"/>
          <w:sz w:val="24"/>
          <w:szCs w:val="24"/>
        </w:rPr>
        <w:t xml:space="preserve">. Больные  сахарным диабетом с остаточными туберкулёзными изменениями подлежат обязательному контролю и наблюдению. Имеется </w:t>
      </w:r>
      <w:r w:rsidR="004D078A">
        <w:rPr>
          <w:rFonts w:ascii="Times New Roman" w:hAnsi="Times New Roman" w:cs="Times New Roman"/>
          <w:sz w:val="24"/>
          <w:szCs w:val="24"/>
        </w:rPr>
        <w:lastRenderedPageBreak/>
        <w:t>позитивный опыт хирургического лечения туберкулёза с сахарным диабетом</w:t>
      </w:r>
      <w:r w:rsidR="00A2036E">
        <w:rPr>
          <w:rFonts w:ascii="Times New Roman" w:hAnsi="Times New Roman" w:cs="Times New Roman"/>
          <w:sz w:val="24"/>
          <w:szCs w:val="24"/>
        </w:rPr>
        <w:t xml:space="preserve">. Однако, длительность лечения существенно больше чем без диабета. </w:t>
      </w:r>
      <w:r w:rsidR="00D1628D">
        <w:rPr>
          <w:rFonts w:ascii="Times New Roman" w:hAnsi="Times New Roman" w:cs="Times New Roman"/>
          <w:sz w:val="24"/>
          <w:szCs w:val="24"/>
        </w:rPr>
        <w:t>Туберкулёз – это проблема не только</w:t>
      </w:r>
      <w:r w:rsidR="00AE3238">
        <w:rPr>
          <w:rFonts w:ascii="Times New Roman" w:hAnsi="Times New Roman" w:cs="Times New Roman"/>
          <w:sz w:val="24"/>
          <w:szCs w:val="24"/>
        </w:rPr>
        <w:t xml:space="preserve"> медицинская, но общественная. Поэтому остановить туберкулёз может каждый человек, который свои знания о туберкулёзе применяет в повседневной жизни. Туберкулёз излечим при своевременном выявлении и правильном лечении.</w:t>
      </w:r>
      <w:r w:rsidR="00D1628D">
        <w:rPr>
          <w:rFonts w:ascii="Times New Roman" w:hAnsi="Times New Roman" w:cs="Times New Roman"/>
          <w:sz w:val="24"/>
          <w:szCs w:val="24"/>
        </w:rPr>
        <w:t xml:space="preserve"> </w:t>
      </w:r>
      <w:r w:rsidR="00DB4033">
        <w:rPr>
          <w:rFonts w:ascii="Times New Roman" w:hAnsi="Times New Roman" w:cs="Times New Roman"/>
          <w:sz w:val="24"/>
          <w:szCs w:val="24"/>
        </w:rPr>
        <w:t xml:space="preserve"> </w:t>
      </w:r>
      <w:r w:rsidR="0027316D">
        <w:rPr>
          <w:rFonts w:ascii="Times New Roman" w:hAnsi="Times New Roman" w:cs="Times New Roman"/>
          <w:sz w:val="24"/>
          <w:szCs w:val="24"/>
        </w:rPr>
        <w:t xml:space="preserve"> </w:t>
      </w:r>
      <w:r w:rsidR="00620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BDF" w:rsidRPr="0059430F" w:rsidRDefault="00643392" w:rsidP="00E54E72">
      <w:pPr>
        <w:tabs>
          <w:tab w:val="left" w:pos="638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430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02A3C" w:rsidRPr="0059430F">
        <w:rPr>
          <w:rFonts w:ascii="Times New Roman" w:hAnsi="Times New Roman" w:cs="Times New Roman"/>
          <w:b/>
          <w:sz w:val="24"/>
          <w:szCs w:val="24"/>
        </w:rPr>
        <w:t>Амарбаева Н.А.,</w:t>
      </w:r>
      <w:r w:rsidR="00690FB2" w:rsidRPr="0059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3C" w:rsidRPr="0059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B2" w:rsidRPr="0059430F">
        <w:rPr>
          <w:rFonts w:ascii="Times New Roman" w:hAnsi="Times New Roman" w:cs="Times New Roman"/>
          <w:b/>
          <w:sz w:val="24"/>
          <w:szCs w:val="24"/>
        </w:rPr>
        <w:t xml:space="preserve">Амарбаев Г.Д. </w:t>
      </w:r>
      <w:r w:rsidR="00702A3C" w:rsidRPr="0059430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702A3C" w:rsidRPr="0059430F">
        <w:rPr>
          <w:rFonts w:ascii="Times New Roman" w:hAnsi="Times New Roman" w:cs="Times New Roman"/>
          <w:b/>
          <w:sz w:val="24"/>
          <w:szCs w:val="24"/>
        </w:rPr>
        <w:t>ГУ</w:t>
      </w:r>
      <w:r w:rsidR="00690FB2" w:rsidRPr="0059430F">
        <w:rPr>
          <w:rFonts w:ascii="Times New Roman" w:hAnsi="Times New Roman" w:cs="Times New Roman"/>
          <w:b/>
          <w:sz w:val="24"/>
          <w:szCs w:val="24"/>
        </w:rPr>
        <w:t xml:space="preserve"> “О</w:t>
      </w:r>
      <w:r w:rsidR="007D1FA7" w:rsidRPr="0059430F">
        <w:rPr>
          <w:rFonts w:ascii="Times New Roman" w:hAnsi="Times New Roman" w:cs="Times New Roman"/>
          <w:b/>
          <w:sz w:val="24"/>
          <w:szCs w:val="24"/>
        </w:rPr>
        <w:t>ПТД”</w:t>
      </w:r>
      <w:r w:rsidR="00690FB2" w:rsidRPr="0059430F">
        <w:rPr>
          <w:rFonts w:ascii="Times New Roman" w:hAnsi="Times New Roman" w:cs="Times New Roman"/>
          <w:b/>
          <w:sz w:val="24"/>
          <w:szCs w:val="24"/>
        </w:rPr>
        <w:t>, г. Павлодар.</w:t>
      </w:r>
      <w:r w:rsidR="00702A3C" w:rsidRPr="0059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2D" w:rsidRPr="0059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2B" w:rsidRPr="005943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4C36" w:rsidRPr="005943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7A7B" w:rsidRPr="005943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E54E72">
      <w:pPr>
        <w:tabs>
          <w:tab w:val="left" w:pos="6380"/>
        </w:tabs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F48" w:rsidRPr="0059430F" w:rsidRDefault="00082309" w:rsidP="00082309">
      <w:pPr>
        <w:tabs>
          <w:tab w:val="left" w:pos="63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946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C4BDF" w:rsidRDefault="00242F48" w:rsidP="00082309">
      <w:pPr>
        <w:tabs>
          <w:tab w:val="left" w:pos="6380"/>
        </w:tabs>
        <w:rPr>
          <w:rFonts w:ascii="Times New Roman" w:hAnsi="Times New Roman" w:cs="Times New Roman"/>
          <w:b/>
          <w:sz w:val="24"/>
          <w:szCs w:val="24"/>
        </w:rPr>
      </w:pPr>
      <w:r w:rsidRPr="00242F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29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09">
        <w:rPr>
          <w:rFonts w:ascii="Times New Roman" w:hAnsi="Times New Roman" w:cs="Times New Roman"/>
          <w:b/>
          <w:sz w:val="24"/>
          <w:szCs w:val="24"/>
        </w:rPr>
        <w:t xml:space="preserve"> Рациональное питание при гипертонической болезни.</w:t>
      </w:r>
    </w:p>
    <w:p w:rsidR="00082309" w:rsidRDefault="00082309" w:rsidP="00082309">
      <w:pPr>
        <w:tabs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40% населения отмечается повыш</w:t>
      </w:r>
      <w:r w:rsidR="00EE7F05">
        <w:rPr>
          <w:rFonts w:ascii="Times New Roman" w:hAnsi="Times New Roman" w:cs="Times New Roman"/>
          <w:sz w:val="24"/>
          <w:szCs w:val="24"/>
        </w:rPr>
        <w:t>ение артериального давления. Если гипертоническую болезнь не лечить, то она может стать причиной таких грозных осложнений, как инфаркт миокарда, кровоизлияни</w:t>
      </w:r>
      <w:r w:rsidR="0029465C">
        <w:rPr>
          <w:rFonts w:ascii="Times New Roman" w:hAnsi="Times New Roman" w:cs="Times New Roman"/>
          <w:sz w:val="24"/>
          <w:szCs w:val="24"/>
        </w:rPr>
        <w:t>е</w:t>
      </w:r>
      <w:r w:rsidR="00EE7F05">
        <w:rPr>
          <w:rFonts w:ascii="Times New Roman" w:hAnsi="Times New Roman" w:cs="Times New Roman"/>
          <w:sz w:val="24"/>
          <w:szCs w:val="24"/>
        </w:rPr>
        <w:t xml:space="preserve"> в мозг, сердечной недостаточности. Вы можете значительно помочь самому себе, если будете знать несколько </w:t>
      </w:r>
      <w:r w:rsidR="004F517A">
        <w:rPr>
          <w:rFonts w:ascii="Times New Roman" w:hAnsi="Times New Roman" w:cs="Times New Roman"/>
          <w:sz w:val="24"/>
          <w:szCs w:val="24"/>
        </w:rPr>
        <w:t>простых,</w:t>
      </w:r>
      <w:r w:rsidR="00EE7F05">
        <w:rPr>
          <w:rFonts w:ascii="Times New Roman" w:hAnsi="Times New Roman" w:cs="Times New Roman"/>
          <w:sz w:val="24"/>
          <w:szCs w:val="24"/>
        </w:rPr>
        <w:t xml:space="preserve"> но важных правил и следовать им. Успешное лечение базируется на трёх основных </w:t>
      </w:r>
      <w:r w:rsidR="009F7EC2" w:rsidRPr="009F7EC2">
        <w:rPr>
          <w:rFonts w:ascii="Times New Roman" w:hAnsi="Times New Roman" w:cs="Times New Roman"/>
          <w:sz w:val="24"/>
          <w:szCs w:val="24"/>
        </w:rPr>
        <w:t>“</w:t>
      </w:r>
      <w:r w:rsidR="00EE7F05">
        <w:rPr>
          <w:rFonts w:ascii="Times New Roman" w:hAnsi="Times New Roman" w:cs="Times New Roman"/>
          <w:sz w:val="24"/>
          <w:szCs w:val="24"/>
        </w:rPr>
        <w:t>китах</w:t>
      </w:r>
      <w:r w:rsidR="009F7EC2" w:rsidRPr="009F7EC2">
        <w:rPr>
          <w:rFonts w:ascii="Times New Roman" w:hAnsi="Times New Roman" w:cs="Times New Roman"/>
          <w:sz w:val="24"/>
          <w:szCs w:val="24"/>
        </w:rPr>
        <w:t>”</w:t>
      </w:r>
      <w:r w:rsidR="00EE7F05">
        <w:rPr>
          <w:rFonts w:ascii="Times New Roman" w:hAnsi="Times New Roman" w:cs="Times New Roman"/>
          <w:sz w:val="24"/>
          <w:szCs w:val="24"/>
        </w:rPr>
        <w:t>: диетическое питание, физические тренировки и медикаментозное лечение.  Гипертония развивается в 6 раз чаще у лиц, злоупотребляющих жирной и солёной пищей, алкоголем, имеющих избыточную массу тела. Например, при снижении массы тела</w:t>
      </w:r>
      <w:r w:rsidR="001B0812">
        <w:rPr>
          <w:rFonts w:ascii="Times New Roman" w:hAnsi="Times New Roman" w:cs="Times New Roman"/>
          <w:sz w:val="24"/>
          <w:szCs w:val="24"/>
        </w:rPr>
        <w:t xml:space="preserve"> на 1 кг отмечается снижение а</w:t>
      </w:r>
      <w:r w:rsidR="00381335">
        <w:rPr>
          <w:rFonts w:ascii="Times New Roman" w:hAnsi="Times New Roman" w:cs="Times New Roman"/>
          <w:sz w:val="24"/>
          <w:szCs w:val="24"/>
        </w:rPr>
        <w:t>ртериального давления на</w:t>
      </w:r>
      <w:r w:rsidR="001B0812">
        <w:rPr>
          <w:rFonts w:ascii="Times New Roman" w:hAnsi="Times New Roman" w:cs="Times New Roman"/>
          <w:sz w:val="24"/>
          <w:szCs w:val="24"/>
        </w:rPr>
        <w:t xml:space="preserve"> 1 мм рт.</w:t>
      </w:r>
      <w:r w:rsidR="008E2115">
        <w:rPr>
          <w:rFonts w:ascii="Times New Roman" w:hAnsi="Times New Roman" w:cs="Times New Roman"/>
          <w:sz w:val="24"/>
          <w:szCs w:val="24"/>
        </w:rPr>
        <w:t xml:space="preserve"> </w:t>
      </w:r>
      <w:r w:rsidR="001B0812">
        <w:rPr>
          <w:rFonts w:ascii="Times New Roman" w:hAnsi="Times New Roman" w:cs="Times New Roman"/>
          <w:sz w:val="24"/>
          <w:szCs w:val="24"/>
        </w:rPr>
        <w:t xml:space="preserve">ст. </w:t>
      </w:r>
      <w:r w:rsidR="00381335">
        <w:rPr>
          <w:rFonts w:ascii="Times New Roman" w:hAnsi="Times New Roman" w:cs="Times New Roman"/>
          <w:sz w:val="24"/>
          <w:szCs w:val="24"/>
        </w:rPr>
        <w:t>Избыточный вес (ожирение, преимущественно в области живота), несбалансированное питание, наличие сахарного диабета, повышение содержания в крови холестерина способствуют повышению артериального давления как фактора риска. Р</w:t>
      </w:r>
      <w:r w:rsidR="001B0812">
        <w:rPr>
          <w:rFonts w:ascii="Times New Roman" w:hAnsi="Times New Roman" w:cs="Times New Roman"/>
          <w:sz w:val="24"/>
          <w:szCs w:val="24"/>
        </w:rPr>
        <w:t>ациональное питание</w:t>
      </w:r>
      <w:r w:rsidR="00381335">
        <w:rPr>
          <w:rFonts w:ascii="Times New Roman" w:hAnsi="Times New Roman" w:cs="Times New Roman"/>
          <w:sz w:val="24"/>
          <w:szCs w:val="24"/>
        </w:rPr>
        <w:t xml:space="preserve"> – это питание, которое способствует поддержанию здоровья, удовлетворяет потребности нашего организма в питательных </w:t>
      </w:r>
      <w:r w:rsidR="004F517A">
        <w:rPr>
          <w:rFonts w:ascii="Times New Roman" w:hAnsi="Times New Roman" w:cs="Times New Roman"/>
          <w:sz w:val="24"/>
          <w:szCs w:val="24"/>
        </w:rPr>
        <w:t xml:space="preserve">веществах, витаминах, минеральных веществах, энергии. </w:t>
      </w:r>
      <w:r w:rsidR="00EE7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17A">
        <w:rPr>
          <w:rFonts w:ascii="Times New Roman" w:hAnsi="Times New Roman" w:cs="Times New Roman"/>
          <w:sz w:val="24"/>
          <w:szCs w:val="24"/>
        </w:rPr>
        <w:t>Основные принципы диетического питания: 1) необходимо соблюдать режим питания: питаться регулярно в одни и те же часы;  2) лучше придерживаться частого дробного питания: питаться 3 -4 раза в день</w:t>
      </w:r>
      <w:r w:rsidR="009F7EC2">
        <w:rPr>
          <w:rFonts w:ascii="Times New Roman" w:hAnsi="Times New Roman" w:cs="Times New Roman"/>
          <w:sz w:val="24"/>
          <w:szCs w:val="24"/>
        </w:rPr>
        <w:t>;</w:t>
      </w:r>
      <w:r w:rsidR="004F517A">
        <w:rPr>
          <w:rFonts w:ascii="Times New Roman" w:hAnsi="Times New Roman" w:cs="Times New Roman"/>
          <w:sz w:val="24"/>
          <w:szCs w:val="24"/>
        </w:rPr>
        <w:t xml:space="preserve"> </w:t>
      </w:r>
      <w:r w:rsidR="009F7EC2">
        <w:rPr>
          <w:rFonts w:ascii="Times New Roman" w:hAnsi="Times New Roman" w:cs="Times New Roman"/>
          <w:sz w:val="24"/>
          <w:szCs w:val="24"/>
        </w:rPr>
        <w:t>о</w:t>
      </w:r>
      <w:r w:rsidR="004F517A">
        <w:rPr>
          <w:rFonts w:ascii="Times New Roman" w:hAnsi="Times New Roman" w:cs="Times New Roman"/>
          <w:sz w:val="24"/>
          <w:szCs w:val="24"/>
        </w:rPr>
        <w:t xml:space="preserve">собенно важно дробное питание при избыточной массе тела; </w:t>
      </w:r>
      <w:r w:rsidR="00C13903">
        <w:rPr>
          <w:rFonts w:ascii="Times New Roman" w:hAnsi="Times New Roman" w:cs="Times New Roman"/>
          <w:sz w:val="24"/>
          <w:szCs w:val="24"/>
        </w:rPr>
        <w:t>3) ужинать рекомендуется не позднее, чем за 1,5 – 2 часа до сна: обильная пища перед сном способствует тучности и делает сон беспокойным;</w:t>
      </w:r>
      <w:proofErr w:type="gramEnd"/>
      <w:r w:rsidR="00C13903">
        <w:rPr>
          <w:rFonts w:ascii="Times New Roman" w:hAnsi="Times New Roman" w:cs="Times New Roman"/>
          <w:sz w:val="24"/>
          <w:szCs w:val="24"/>
        </w:rPr>
        <w:t xml:space="preserve"> 4) пища должна быть разнообразной, включать продукты и животного (</w:t>
      </w:r>
      <w:r w:rsidR="00C13903">
        <w:rPr>
          <w:rFonts w:ascii="Times New Roman" w:hAnsi="Times New Roman" w:cs="Times New Roman"/>
          <w:i/>
          <w:sz w:val="24"/>
          <w:szCs w:val="24"/>
        </w:rPr>
        <w:t>мясо, рыба, молоко, яйцо, творог</w:t>
      </w:r>
      <w:r w:rsidR="00C13903">
        <w:rPr>
          <w:rFonts w:ascii="Times New Roman" w:hAnsi="Times New Roman" w:cs="Times New Roman"/>
          <w:sz w:val="24"/>
          <w:szCs w:val="24"/>
        </w:rPr>
        <w:t>), и растительного происхождения</w:t>
      </w:r>
      <w:r w:rsidR="00C015C7">
        <w:rPr>
          <w:rFonts w:ascii="Times New Roman" w:hAnsi="Times New Roman" w:cs="Times New Roman"/>
          <w:sz w:val="24"/>
          <w:szCs w:val="24"/>
        </w:rPr>
        <w:t xml:space="preserve"> (</w:t>
      </w:r>
      <w:r w:rsidR="00C015C7">
        <w:rPr>
          <w:rFonts w:ascii="Times New Roman" w:hAnsi="Times New Roman" w:cs="Times New Roman"/>
          <w:i/>
          <w:sz w:val="24"/>
          <w:szCs w:val="24"/>
        </w:rPr>
        <w:t>овощи, фрукты, каши, хлеб</w:t>
      </w:r>
      <w:r w:rsidR="00C015C7">
        <w:rPr>
          <w:rFonts w:ascii="Times New Roman" w:hAnsi="Times New Roman" w:cs="Times New Roman"/>
          <w:sz w:val="24"/>
          <w:szCs w:val="24"/>
        </w:rPr>
        <w:t>); 6) для составления лечебной диеты нужно включать  такие продукты, как растительное масло, т.к. оно содержит полунасыщенные жирные кислоты и витамин</w:t>
      </w:r>
      <w:proofErr w:type="gramStart"/>
      <w:r w:rsidR="00C015C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C015C7">
        <w:rPr>
          <w:rFonts w:ascii="Times New Roman" w:hAnsi="Times New Roman" w:cs="Times New Roman"/>
          <w:sz w:val="24"/>
          <w:szCs w:val="24"/>
        </w:rPr>
        <w:t xml:space="preserve"> – целебные средства при  атеросклерозе; 7) витамин</w:t>
      </w:r>
      <w:proofErr w:type="gramStart"/>
      <w:r w:rsidR="00C015C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015C7">
        <w:rPr>
          <w:rFonts w:ascii="Times New Roman" w:hAnsi="Times New Roman" w:cs="Times New Roman"/>
          <w:sz w:val="24"/>
          <w:szCs w:val="24"/>
        </w:rPr>
        <w:t xml:space="preserve"> также способствует профилактике атеросклероза, а плоды шиповника являются рекордсменами по содержанию витамина С.</w:t>
      </w:r>
      <w:r w:rsidR="00C13903">
        <w:rPr>
          <w:rFonts w:ascii="Times New Roman" w:hAnsi="Times New Roman" w:cs="Times New Roman"/>
          <w:sz w:val="24"/>
          <w:szCs w:val="24"/>
        </w:rPr>
        <w:t xml:space="preserve">  </w:t>
      </w:r>
      <w:r w:rsidR="009E4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015C7">
        <w:rPr>
          <w:rFonts w:ascii="Times New Roman" w:hAnsi="Times New Roman" w:cs="Times New Roman"/>
          <w:sz w:val="24"/>
          <w:szCs w:val="24"/>
        </w:rPr>
        <w:t>При гипертонической болезни рекомендуется готовить пищу без соли и лишь подсаливать уже приготовленные блюда но не более 5 грамм в день</w:t>
      </w:r>
      <w:r w:rsidR="009E474B">
        <w:rPr>
          <w:rFonts w:ascii="Times New Roman" w:hAnsi="Times New Roman" w:cs="Times New Roman"/>
          <w:sz w:val="24"/>
          <w:szCs w:val="24"/>
        </w:rPr>
        <w:t xml:space="preserve"> (</w:t>
      </w:r>
      <w:r w:rsidR="009E474B">
        <w:rPr>
          <w:rFonts w:ascii="Times New Roman" w:hAnsi="Times New Roman" w:cs="Times New Roman"/>
          <w:i/>
          <w:sz w:val="24"/>
          <w:szCs w:val="24"/>
        </w:rPr>
        <w:t>чайная ложка без верха</w:t>
      </w:r>
      <w:r w:rsidR="009E474B">
        <w:rPr>
          <w:rFonts w:ascii="Times New Roman" w:hAnsi="Times New Roman" w:cs="Times New Roman"/>
          <w:sz w:val="24"/>
          <w:szCs w:val="24"/>
        </w:rPr>
        <w:t xml:space="preserve">). При повышении артериального давления рекомендуется соль </w:t>
      </w:r>
      <w:r w:rsidR="009E474B" w:rsidRPr="009E474B">
        <w:rPr>
          <w:rFonts w:ascii="Times New Roman" w:hAnsi="Times New Roman" w:cs="Times New Roman"/>
          <w:sz w:val="24"/>
          <w:szCs w:val="24"/>
        </w:rPr>
        <w:t xml:space="preserve">“ </w:t>
      </w:r>
      <w:r w:rsidR="009E474B">
        <w:rPr>
          <w:rFonts w:ascii="Times New Roman" w:hAnsi="Times New Roman" w:cs="Times New Roman"/>
          <w:sz w:val="24"/>
          <w:szCs w:val="24"/>
        </w:rPr>
        <w:t>Профилактическая</w:t>
      </w:r>
      <w:r w:rsidR="009E474B" w:rsidRPr="009E474B">
        <w:rPr>
          <w:rFonts w:ascii="Times New Roman" w:hAnsi="Times New Roman" w:cs="Times New Roman"/>
          <w:sz w:val="24"/>
          <w:szCs w:val="24"/>
        </w:rPr>
        <w:t>”</w:t>
      </w:r>
      <w:r w:rsidR="009E474B">
        <w:rPr>
          <w:rFonts w:ascii="Times New Roman" w:hAnsi="Times New Roman" w:cs="Times New Roman"/>
          <w:sz w:val="24"/>
          <w:szCs w:val="24"/>
        </w:rPr>
        <w:t xml:space="preserve"> с пониженным содержанием натрия. Продукты с низким содержанием натрия – это натуральные продукты растительного происхождения, творог, рыба, мясо. Вкус недосоленной или несоленой пищи можно улучшить, добавляя клюкву, лимонную кислоту, корицу, зелень петрушки, укропа или кинзы.</w:t>
      </w:r>
      <w:r w:rsidR="00354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Объём жидкостей следует уменьшить до 1 – 1,2 литра в день, включая компот, чай, молоко, суп. Основная цель – не перегружать работу сердечно – сосудистой системы. Напитки, возбуждающие сердечно – сосудистую и нервную систему, как то: кофе и чай – могут стать причиной учащенного сердцебиения, бессонницы и повышенного артериального давления. </w:t>
      </w:r>
      <w:r w:rsidR="009E474B">
        <w:rPr>
          <w:rFonts w:ascii="Times New Roman" w:hAnsi="Times New Roman" w:cs="Times New Roman"/>
          <w:sz w:val="24"/>
          <w:szCs w:val="24"/>
        </w:rPr>
        <w:t xml:space="preserve">  </w:t>
      </w:r>
      <w:r w:rsidR="00354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Потребление животных жиров не должно превышать 25 – 30 грамм в сутки. </w:t>
      </w:r>
      <w:r w:rsidR="00FA2DC4">
        <w:rPr>
          <w:rFonts w:ascii="Times New Roman" w:hAnsi="Times New Roman" w:cs="Times New Roman"/>
          <w:sz w:val="24"/>
          <w:szCs w:val="24"/>
        </w:rPr>
        <w:t xml:space="preserve">С целью борьбы с атеросклерозом следует уменьшить потребление животных жиров, </w:t>
      </w:r>
      <w:proofErr w:type="gramStart"/>
      <w:r w:rsidR="00FA2DC4">
        <w:rPr>
          <w:rFonts w:ascii="Times New Roman" w:hAnsi="Times New Roman" w:cs="Times New Roman"/>
          <w:sz w:val="24"/>
          <w:szCs w:val="24"/>
        </w:rPr>
        <w:t>заменив на растительные</w:t>
      </w:r>
      <w:proofErr w:type="gramEnd"/>
      <w:r w:rsidR="00FA2DC4">
        <w:rPr>
          <w:rFonts w:ascii="Times New Roman" w:hAnsi="Times New Roman" w:cs="Times New Roman"/>
          <w:sz w:val="24"/>
          <w:szCs w:val="24"/>
        </w:rPr>
        <w:t xml:space="preserve"> масла, которые способствуют нормализации холестеринового обмена, благодаря наличию в них ненасыщенных жирных кислот. Следует избегать продуктов, содержащих холестерин в больших количествах (</w:t>
      </w:r>
      <w:r w:rsidR="00FA2DC4">
        <w:rPr>
          <w:rFonts w:ascii="Times New Roman" w:hAnsi="Times New Roman" w:cs="Times New Roman"/>
          <w:i/>
          <w:sz w:val="24"/>
          <w:szCs w:val="24"/>
        </w:rPr>
        <w:t>печень, почки, мозги, жирные сорта мяса, яичные желтки</w:t>
      </w:r>
      <w:r w:rsidR="00FA2DC4">
        <w:rPr>
          <w:rFonts w:ascii="Times New Roman" w:hAnsi="Times New Roman" w:cs="Times New Roman"/>
          <w:sz w:val="24"/>
          <w:szCs w:val="24"/>
        </w:rPr>
        <w:t>).</w:t>
      </w:r>
      <w:r w:rsidR="004F517A">
        <w:rPr>
          <w:rFonts w:ascii="Times New Roman" w:hAnsi="Times New Roman" w:cs="Times New Roman"/>
          <w:sz w:val="24"/>
          <w:szCs w:val="24"/>
        </w:rPr>
        <w:t xml:space="preserve"> </w:t>
      </w:r>
      <w:r w:rsidR="009F7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C4">
        <w:rPr>
          <w:rFonts w:ascii="Times New Roman" w:hAnsi="Times New Roman" w:cs="Times New Roman"/>
          <w:sz w:val="24"/>
          <w:szCs w:val="24"/>
        </w:rPr>
        <w:t xml:space="preserve">Сахар в дневном рационе должно быть не более 40 – 50 грамм. Его избыток способствует </w:t>
      </w:r>
      <w:r w:rsidR="00FA2DC4">
        <w:rPr>
          <w:rFonts w:ascii="Times New Roman" w:hAnsi="Times New Roman" w:cs="Times New Roman"/>
          <w:sz w:val="24"/>
          <w:szCs w:val="24"/>
        </w:rPr>
        <w:lastRenderedPageBreak/>
        <w:t>развитию атеросклероза</w:t>
      </w:r>
      <w:r w:rsidR="009F7EC2">
        <w:rPr>
          <w:rFonts w:ascii="Times New Roman" w:hAnsi="Times New Roman" w:cs="Times New Roman"/>
          <w:sz w:val="24"/>
          <w:szCs w:val="24"/>
        </w:rPr>
        <w:t xml:space="preserve"> и сахарного диабета.                 </w:t>
      </w:r>
      <w:r w:rsidR="00FA2DC4">
        <w:rPr>
          <w:rFonts w:ascii="Times New Roman" w:hAnsi="Times New Roman" w:cs="Times New Roman"/>
          <w:sz w:val="24"/>
          <w:szCs w:val="24"/>
        </w:rPr>
        <w:t xml:space="preserve">  </w:t>
      </w:r>
      <w:r w:rsidR="00063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A2DC4">
        <w:rPr>
          <w:rFonts w:ascii="Times New Roman" w:hAnsi="Times New Roman" w:cs="Times New Roman"/>
          <w:sz w:val="24"/>
          <w:szCs w:val="24"/>
        </w:rPr>
        <w:t xml:space="preserve">Следует увеличить в </w:t>
      </w:r>
      <w:r w:rsidR="00215DD1">
        <w:rPr>
          <w:rFonts w:ascii="Times New Roman" w:hAnsi="Times New Roman" w:cs="Times New Roman"/>
          <w:sz w:val="24"/>
          <w:szCs w:val="24"/>
        </w:rPr>
        <w:t xml:space="preserve">рационе питания солей калия, которых  достаточное содержание в картофеле, капусте, тыкве, абрикосах; особенно много его в черносливе, кураге, изюме, плодах </w:t>
      </w:r>
      <w:r w:rsidR="00063FA0">
        <w:rPr>
          <w:rFonts w:ascii="Times New Roman" w:hAnsi="Times New Roman" w:cs="Times New Roman"/>
          <w:sz w:val="24"/>
          <w:szCs w:val="24"/>
        </w:rPr>
        <w:t xml:space="preserve">шиповника.                                                                                                                     Соли магния оказывают сосудорасширяющее действие и способствуют профилактике спазмов сосудов. </w:t>
      </w:r>
      <w:r w:rsidR="00321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FA0">
        <w:rPr>
          <w:rFonts w:ascii="Times New Roman" w:hAnsi="Times New Roman" w:cs="Times New Roman"/>
          <w:sz w:val="24"/>
          <w:szCs w:val="24"/>
        </w:rPr>
        <w:t>Они содержатся в достаточном количестве в ржаном и пшеничном хлебе с отрубями</w:t>
      </w:r>
      <w:r w:rsidR="00321610">
        <w:rPr>
          <w:rFonts w:ascii="Times New Roman" w:hAnsi="Times New Roman" w:cs="Times New Roman"/>
          <w:sz w:val="24"/>
          <w:szCs w:val="24"/>
        </w:rPr>
        <w:t xml:space="preserve">; </w:t>
      </w:r>
      <w:r w:rsidR="00063FA0">
        <w:rPr>
          <w:rFonts w:ascii="Times New Roman" w:hAnsi="Times New Roman" w:cs="Times New Roman"/>
          <w:sz w:val="24"/>
          <w:szCs w:val="24"/>
        </w:rPr>
        <w:t xml:space="preserve"> в овсяной, пшенной, гречневой, ячневой кашах</w:t>
      </w:r>
      <w:r w:rsidR="00321610">
        <w:rPr>
          <w:rFonts w:ascii="Times New Roman" w:hAnsi="Times New Roman" w:cs="Times New Roman"/>
          <w:sz w:val="24"/>
          <w:szCs w:val="24"/>
        </w:rPr>
        <w:t xml:space="preserve">; </w:t>
      </w:r>
      <w:r w:rsidR="00063FA0">
        <w:rPr>
          <w:rFonts w:ascii="Times New Roman" w:hAnsi="Times New Roman" w:cs="Times New Roman"/>
          <w:sz w:val="24"/>
          <w:szCs w:val="24"/>
        </w:rPr>
        <w:t xml:space="preserve"> в свекле, салате, петрушке, чёрной смородине</w:t>
      </w:r>
      <w:r w:rsidR="00321610">
        <w:rPr>
          <w:rFonts w:ascii="Times New Roman" w:hAnsi="Times New Roman" w:cs="Times New Roman"/>
          <w:sz w:val="24"/>
          <w:szCs w:val="24"/>
        </w:rPr>
        <w:t>, грецких орехах, миндале.</w:t>
      </w:r>
      <w:proofErr w:type="gramEnd"/>
      <w:r w:rsidR="00063FA0">
        <w:rPr>
          <w:rFonts w:ascii="Times New Roman" w:hAnsi="Times New Roman" w:cs="Times New Roman"/>
          <w:sz w:val="24"/>
          <w:szCs w:val="24"/>
        </w:rPr>
        <w:t xml:space="preserve"> </w:t>
      </w:r>
      <w:r w:rsidR="00215DD1">
        <w:rPr>
          <w:rFonts w:ascii="Times New Roman" w:hAnsi="Times New Roman" w:cs="Times New Roman"/>
          <w:sz w:val="24"/>
          <w:szCs w:val="24"/>
        </w:rPr>
        <w:t xml:space="preserve"> </w:t>
      </w:r>
      <w:r w:rsidR="0032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Йод также благоприятно влияет</w:t>
      </w:r>
      <w:r w:rsidR="00215DD1">
        <w:rPr>
          <w:rFonts w:ascii="Times New Roman" w:hAnsi="Times New Roman" w:cs="Times New Roman"/>
          <w:sz w:val="24"/>
          <w:szCs w:val="24"/>
        </w:rPr>
        <w:t xml:space="preserve"> </w:t>
      </w:r>
      <w:r w:rsidR="00321610">
        <w:rPr>
          <w:rFonts w:ascii="Times New Roman" w:hAnsi="Times New Roman" w:cs="Times New Roman"/>
          <w:sz w:val="24"/>
          <w:szCs w:val="24"/>
        </w:rPr>
        <w:t>на обмен веществ при атеросклерозе. Его в достаточном количестве</w:t>
      </w:r>
      <w:r w:rsidR="00215DD1">
        <w:rPr>
          <w:rFonts w:ascii="Times New Roman" w:hAnsi="Times New Roman" w:cs="Times New Roman"/>
          <w:sz w:val="24"/>
          <w:szCs w:val="24"/>
        </w:rPr>
        <w:t xml:space="preserve"> </w:t>
      </w:r>
      <w:r w:rsidR="00321610">
        <w:rPr>
          <w:rFonts w:ascii="Times New Roman" w:hAnsi="Times New Roman" w:cs="Times New Roman"/>
          <w:sz w:val="24"/>
          <w:szCs w:val="24"/>
        </w:rPr>
        <w:t>в морской рыбе, кальмарах, морской капусте.</w:t>
      </w:r>
      <w:r w:rsidR="009F7EC2">
        <w:rPr>
          <w:rFonts w:ascii="Times New Roman" w:hAnsi="Times New Roman" w:cs="Times New Roman"/>
          <w:sz w:val="24"/>
          <w:szCs w:val="24"/>
        </w:rPr>
        <w:t xml:space="preserve"> Работа сердечно – сосудистой системы тесно связано с процессами пищеварения. Обильная пища переполняет желудок. Он может смещать диафрагму и тем самым затруднять работу сердца. </w:t>
      </w:r>
      <w:r w:rsidR="00063F32">
        <w:rPr>
          <w:rFonts w:ascii="Times New Roman" w:hAnsi="Times New Roman" w:cs="Times New Roman"/>
          <w:sz w:val="24"/>
          <w:szCs w:val="24"/>
        </w:rPr>
        <w:t xml:space="preserve">                   Ограничение поваренной соли, обеспечение организма достаточным количеством продуктов, содержащих соли калия и магния</w:t>
      </w:r>
      <w:r w:rsidR="00837674">
        <w:rPr>
          <w:rFonts w:ascii="Times New Roman" w:hAnsi="Times New Roman" w:cs="Times New Roman"/>
          <w:sz w:val="24"/>
          <w:szCs w:val="24"/>
        </w:rPr>
        <w:t>, о</w:t>
      </w:r>
      <w:r w:rsidR="00063F32">
        <w:rPr>
          <w:rFonts w:ascii="Times New Roman" w:hAnsi="Times New Roman" w:cs="Times New Roman"/>
          <w:sz w:val="24"/>
          <w:szCs w:val="24"/>
        </w:rPr>
        <w:t xml:space="preserve">тносятся к числу главных особенностей лечебного питания при гипертонической болезни. </w:t>
      </w:r>
    </w:p>
    <w:p w:rsidR="00837674" w:rsidRPr="00082309" w:rsidRDefault="00837674" w:rsidP="00082309">
      <w:pPr>
        <w:tabs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Амарбаева Н.А.,</w:t>
      </w:r>
      <w:r w:rsidR="0034195C">
        <w:rPr>
          <w:rFonts w:ascii="Times New Roman" w:hAnsi="Times New Roman" w:cs="Times New Roman"/>
          <w:sz w:val="24"/>
          <w:szCs w:val="24"/>
        </w:rPr>
        <w:t xml:space="preserve"> врач – терапевт </w:t>
      </w:r>
      <w:r>
        <w:rPr>
          <w:rFonts w:ascii="Times New Roman" w:hAnsi="Times New Roman" w:cs="Times New Roman"/>
          <w:sz w:val="24"/>
          <w:szCs w:val="24"/>
        </w:rPr>
        <w:t xml:space="preserve"> ГУ </w:t>
      </w:r>
      <w:r w:rsidRPr="00837674">
        <w:rPr>
          <w:rFonts w:ascii="Times New Roman" w:hAnsi="Times New Roman" w:cs="Times New Roman"/>
          <w:sz w:val="24"/>
          <w:szCs w:val="24"/>
        </w:rPr>
        <w:t>“ О</w:t>
      </w:r>
      <w:r w:rsidR="0034195C">
        <w:rPr>
          <w:rFonts w:ascii="Times New Roman" w:hAnsi="Times New Roman" w:cs="Times New Roman"/>
          <w:sz w:val="24"/>
          <w:szCs w:val="24"/>
        </w:rPr>
        <w:t>ПТД</w:t>
      </w:r>
      <w:r w:rsidRPr="008376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г. Павлодар. </w:t>
      </w:r>
    </w:p>
    <w:p w:rsidR="00082309" w:rsidRDefault="00082309" w:rsidP="00082309">
      <w:pPr>
        <w:tabs>
          <w:tab w:val="left" w:pos="6380"/>
        </w:tabs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BC4BDF">
      <w:pPr>
        <w:tabs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DF" w:rsidRDefault="00BC4BDF" w:rsidP="00E54E72">
      <w:pPr>
        <w:tabs>
          <w:tab w:val="left" w:pos="935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C4BDF" w:rsidSect="00BC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23F"/>
    <w:rsid w:val="00063F32"/>
    <w:rsid w:val="00063FA0"/>
    <w:rsid w:val="00082309"/>
    <w:rsid w:val="000B222B"/>
    <w:rsid w:val="001B0812"/>
    <w:rsid w:val="00215DD1"/>
    <w:rsid w:val="00242F48"/>
    <w:rsid w:val="0027316D"/>
    <w:rsid w:val="0029465C"/>
    <w:rsid w:val="0029602C"/>
    <w:rsid w:val="00321610"/>
    <w:rsid w:val="00322FF2"/>
    <w:rsid w:val="0034195C"/>
    <w:rsid w:val="00354768"/>
    <w:rsid w:val="00381335"/>
    <w:rsid w:val="00490F93"/>
    <w:rsid w:val="004D078A"/>
    <w:rsid w:val="004F517A"/>
    <w:rsid w:val="0059430F"/>
    <w:rsid w:val="00617A7B"/>
    <w:rsid w:val="00620AAA"/>
    <w:rsid w:val="00643392"/>
    <w:rsid w:val="00690FB2"/>
    <w:rsid w:val="00702A3C"/>
    <w:rsid w:val="007D1FA7"/>
    <w:rsid w:val="007F0B80"/>
    <w:rsid w:val="00813DA3"/>
    <w:rsid w:val="00837674"/>
    <w:rsid w:val="008E2115"/>
    <w:rsid w:val="00904C36"/>
    <w:rsid w:val="00916A2D"/>
    <w:rsid w:val="009456B7"/>
    <w:rsid w:val="009E474B"/>
    <w:rsid w:val="009F7EC2"/>
    <w:rsid w:val="00A2036E"/>
    <w:rsid w:val="00AA158C"/>
    <w:rsid w:val="00AE3238"/>
    <w:rsid w:val="00BC4BDF"/>
    <w:rsid w:val="00C015C7"/>
    <w:rsid w:val="00C12CD1"/>
    <w:rsid w:val="00C13903"/>
    <w:rsid w:val="00CF5288"/>
    <w:rsid w:val="00D1628D"/>
    <w:rsid w:val="00DB4033"/>
    <w:rsid w:val="00E54E72"/>
    <w:rsid w:val="00EA023F"/>
    <w:rsid w:val="00EA61F6"/>
    <w:rsid w:val="00EE7F05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0F"/>
  </w:style>
  <w:style w:type="paragraph" w:styleId="1">
    <w:name w:val="heading 1"/>
    <w:basedOn w:val="a"/>
    <w:next w:val="a"/>
    <w:link w:val="10"/>
    <w:uiPriority w:val="9"/>
    <w:qFormat/>
    <w:rsid w:val="0059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4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4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4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4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4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4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4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4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4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430F"/>
    <w:rPr>
      <w:b/>
      <w:bCs/>
    </w:rPr>
  </w:style>
  <w:style w:type="character" w:styleId="a9">
    <w:name w:val="Emphasis"/>
    <w:basedOn w:val="a0"/>
    <w:uiPriority w:val="20"/>
    <w:qFormat/>
    <w:rsid w:val="0059430F"/>
    <w:rPr>
      <w:i/>
      <w:iCs/>
    </w:rPr>
  </w:style>
  <w:style w:type="paragraph" w:styleId="aa">
    <w:name w:val="No Spacing"/>
    <w:uiPriority w:val="1"/>
    <w:qFormat/>
    <w:rsid w:val="00594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4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4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4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4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4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4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4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4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4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4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430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4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F0A3-78DE-4B1C-B69B-8EA7817D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Амарбаев</dc:creator>
  <cp:keywords/>
  <dc:description/>
  <cp:lastModifiedBy>admin</cp:lastModifiedBy>
  <cp:revision>23</cp:revision>
  <cp:lastPrinted>2012-02-08T05:31:00Z</cp:lastPrinted>
  <dcterms:created xsi:type="dcterms:W3CDTF">2011-10-23T15:02:00Z</dcterms:created>
  <dcterms:modified xsi:type="dcterms:W3CDTF">2012-02-17T06:06:00Z</dcterms:modified>
</cp:coreProperties>
</file>