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CF" w:rsidRDefault="008C27CF" w:rsidP="008C27CF">
      <w:pPr>
        <w:spacing w:after="0" w:line="240" w:lineRule="auto"/>
        <w:jc w:val="center"/>
        <w:rPr>
          <w:lang w:val="kk-KZ"/>
        </w:rPr>
      </w:pPr>
      <w:bookmarkStart w:id="0" w:name="_GoBack"/>
      <w:bookmarkEnd w:id="0"/>
      <w:r>
        <w:rPr>
          <w:rFonts w:ascii="Times New Roman CYR" w:hAnsi="Times New Roman CYR" w:cs="Times New Roman CYR"/>
          <w:b/>
          <w:bCs/>
          <w:sz w:val="28"/>
          <w:szCs w:val="28"/>
          <w:lang w:val="kk-KZ"/>
        </w:rPr>
        <w:t>Кеуде сүтімен емізу және АИТВ</w:t>
      </w:r>
    </w:p>
    <w:p w:rsidR="008C27CF" w:rsidRDefault="008C27CF" w:rsidP="008C27CF">
      <w:pPr>
        <w:spacing w:after="0" w:line="240" w:lineRule="auto"/>
        <w:jc w:val="both"/>
        <w:rPr>
          <w:rFonts w:ascii="Times New Roman CYR" w:hAnsi="Times New Roman CYR" w:cs="Times New Roman CYR"/>
          <w:b/>
          <w:bCs/>
          <w:sz w:val="28"/>
          <w:szCs w:val="28"/>
        </w:rPr>
      </w:pPr>
    </w:p>
    <w:p w:rsidR="008C27CF" w:rsidRDefault="008C27CF" w:rsidP="008C27CF">
      <w:pPr>
        <w:spacing w:after="0" w:line="240" w:lineRule="auto"/>
        <w:jc w:val="both"/>
        <w:rPr>
          <w:lang w:val="kk-KZ"/>
        </w:rPr>
      </w:pPr>
      <w:r>
        <w:rPr>
          <w:rFonts w:ascii="Times New Roman CYR" w:hAnsi="Times New Roman CYR" w:cs="Times New Roman CYR"/>
          <w:b/>
          <w:bCs/>
          <w:sz w:val="28"/>
          <w:szCs w:val="28"/>
          <w:lang w:val="kk-KZ"/>
        </w:rPr>
        <w:tab/>
        <w:t>Әйелдердің көпшілігі бала емізудің пайдасы туралы біледі. Болашақ аналардың 90 пайыздан астамы баланы кеуде сүтімен емізуге дайын екендіктерін мәлімдейді. Кеуде сүтімен емізу - бұл жай ғана тамақтану емес.</w:t>
      </w:r>
    </w:p>
    <w:p w:rsidR="008C27CF" w:rsidRDefault="008C27CF" w:rsidP="008C27CF">
      <w:pPr>
        <w:spacing w:after="0" w:line="240" w:lineRule="auto"/>
        <w:jc w:val="both"/>
        <w:rPr>
          <w:lang w:val="kk-KZ"/>
        </w:rPr>
      </w:pPr>
      <w:r>
        <w:rPr>
          <w:rFonts w:ascii="Times New Roman CYR" w:hAnsi="Times New Roman CYR" w:cs="Times New Roman CYR"/>
          <w:b/>
          <w:bCs/>
          <w:sz w:val="28"/>
          <w:szCs w:val="28"/>
          <w:lang w:val="kk-KZ"/>
        </w:rPr>
        <w:tab/>
      </w:r>
      <w:r>
        <w:rPr>
          <w:rFonts w:ascii="Times New Roman CYR" w:hAnsi="Times New Roman CYR" w:cs="Times New Roman CYR"/>
          <w:sz w:val="28"/>
          <w:szCs w:val="28"/>
          <w:lang w:val="kk-KZ"/>
        </w:rPr>
        <w:t>Ана сүтімен және жасанды сүтпен қоректенетін балаларды әртүрлі аурулардың жиілігі тұрғысынан салыстыратын көптеген зерттеулер бар. Барлық жағдайларда ана сүтімен қоректенген балаларда ауыру қаупі төмен болады.</w:t>
      </w:r>
    </w:p>
    <w:p w:rsidR="008C27CF" w:rsidRDefault="008C27CF" w:rsidP="008C27CF">
      <w:pPr>
        <w:spacing w:after="0" w:line="240" w:lineRule="auto"/>
        <w:jc w:val="both"/>
        <w:rPr>
          <w:lang w:val="kk-KZ"/>
        </w:rPr>
      </w:pPr>
      <w:r>
        <w:rPr>
          <w:rFonts w:ascii="Times New Roman CYR" w:hAnsi="Times New Roman CYR" w:cs="Times New Roman CYR"/>
          <w:sz w:val="28"/>
          <w:szCs w:val="28"/>
          <w:lang w:val="kk-KZ"/>
        </w:rPr>
        <w:tab/>
        <w:t>Ана сүтімен қоректенген балалар тыныш және мазасыз емес болып өседі. Айналадағы барлық жаңалықты оңайлықпен меңгереді, оқуда табысты, олардың мінезінде күйзелістер мен ауруларға төзімділігі басым. Ананың артықшылықтары анық: сүттің кеудеге келуі босанғаннан кейінгі қан кету және анемия ықтималдығын азайтады. Кеуде сүтімен емізу жүктілікке дейін болған дене салмағының қалпына келуіне ықпал етеді. Кеудеге сүттің келуі репродуктивті функцияны қалпына келтіруді кешіктіреді, яғни табиғи контрацептив болып табылады. Кеудеге сүттің келіп жиналу үредісі сүт безі мен аналық бездердің әртүрлі ісіктеріне, сондай-ақ остеопорозға қарсы қорғаныш әсері бар. Тағы ескеретініміз: кеуде сүті әрқашан пайдалануға дайын бала тамағы және ол күш, уақытты  сақтауға мүмкіндік береді.</w:t>
      </w:r>
    </w:p>
    <w:p w:rsidR="008C27CF" w:rsidRDefault="008C27CF" w:rsidP="008C27CF">
      <w:pPr>
        <w:spacing w:after="0" w:line="240" w:lineRule="auto"/>
        <w:jc w:val="both"/>
        <w:rPr>
          <w:lang w:val="kk-KZ"/>
        </w:rPr>
      </w:pPr>
      <w:r>
        <w:rPr>
          <w:rFonts w:ascii="Times New Roman CYR" w:hAnsi="Times New Roman CYR" w:cs="Times New Roman CYR"/>
          <w:color w:val="000000"/>
          <w:sz w:val="28"/>
          <w:szCs w:val="28"/>
          <w:lang w:val="kk-KZ"/>
        </w:rPr>
        <w:tab/>
        <w:t>Сондықтан дәрігерлер кеуде сүтімен емізудің ерте басталуын, ана мен баланың бір бөлмеде тәулік бойы бірге болуын, кесте бойынша емес, баланың талап етуі бойынша емшекпен емізуді, медициналық айғақтарға байланысты жағдайларды қоспағанда, емшек сүтінен басқа, нәрестелерге ешқандай сусын немесе тамақ бермеуді ұсынады. Өкінішке орай, медициналық айғақтарға негізделген жағдайлардың бірі әйелдерде АИТВ-жұқпасының болуы болып табылады. АИТВ-ның анадан балаға қалай берілгенін қарастырайық. АИТВ-мен өмір сүретін жүкті әйел жүктіліктің соңғы бірнеше аптасында және босану кезінде балаға АИТВ-жұқпасын бере алады. Сондай-ақ АИТВ балаға кеуде сүтімен емізу арқылы беріледі, себебі АИТВ ана сүтінде болады. Егер АИТВ-жұқпасынан емделмесе, онда АИТВ-ның балаға берілу ықтималдығы 15-45% құрайды. Бірақ бұл тәуекелді сақтау кезінде 2-3%-ға дейін төмендетуге болатын шаралар кешені бар. Жүкті әйелдер үнемі әйелдер кеңесіне қатысуы тиіс, өйткені онда АИТВ-ны анықтау үшін қажетті талдаулар міндетті түрде тағайындалады. Әдетте  дәрігер бірінші рет барған кезде АИТВ-ға талдау жасауды ұсынады.</w:t>
      </w:r>
    </w:p>
    <w:p w:rsidR="008C27CF" w:rsidRDefault="008C27CF" w:rsidP="008C27CF">
      <w:pPr>
        <w:spacing w:after="0" w:line="240" w:lineRule="auto"/>
        <w:jc w:val="both"/>
        <w:rPr>
          <w:lang w:val="kk-KZ"/>
        </w:rPr>
      </w:pPr>
      <w:r>
        <w:rPr>
          <w:rFonts w:ascii="Times New Roman CYR" w:hAnsi="Times New Roman CYR" w:cs="Times New Roman CYR"/>
          <w:color w:val="000000"/>
          <w:sz w:val="28"/>
          <w:szCs w:val="28"/>
          <w:lang w:val="kk-KZ"/>
        </w:rPr>
        <w:tab/>
        <w:t>Егер нәтиже оң болса, онда әйелге дереу ем тағайындайды. Оған сондай-ақ үшінші триместрде (28 аптадан бастап) АИТВ-ға тест ұсынылады. Егер әйел жүкті болғанға дейін АИТВ жұқтырғанын білсе, ол алдын ала емдеу курсынан өтуі тиіс. Егер ол мұны жасамаса, онда ол емдеу курсын шұғыл тағайындау үшін бұл туралы дәрігерге айту керек. Егер адам жүктілік кезінде өзінің мәртебесі (АИТВ-ижұқпасы) туралы білсе, онда дереу емдеуді бастау және оны күн сайын өмір бойы қабылдауды жалғастыру ұсынылады.</w:t>
      </w:r>
    </w:p>
    <w:p w:rsidR="008C27CF" w:rsidRDefault="008C27CF" w:rsidP="008C27CF">
      <w:pPr>
        <w:spacing w:after="0" w:line="240" w:lineRule="auto"/>
        <w:jc w:val="both"/>
        <w:rPr>
          <w:lang w:val="kk-KZ"/>
        </w:rPr>
      </w:pPr>
      <w:r>
        <w:rPr>
          <w:rFonts w:ascii="Times New Roman CYR" w:hAnsi="Times New Roman CYR" w:cs="Times New Roman CYR"/>
          <w:color w:val="000000"/>
          <w:sz w:val="28"/>
          <w:szCs w:val="28"/>
          <w:lang w:val="kk-KZ"/>
        </w:rPr>
        <w:lastRenderedPageBreak/>
        <w:tab/>
        <w:t>АИТВ жұқтырған әйелдің баласына АИТВ жұқпасының әрі қарай дамуына жол бермеу үшін оның туылғаннан кейін төрт-алты апта ішінде емдеу тағайындалады. Егер жүкті әйелде белгісіз вирусты жүктеме болмаса, онда оған кесарь тілігі ұсынылуы мүмкін, себебі бұл табиғи босану жолдары арқылы босанумен салыстырғанда АИТВ-ның балаға берілу қаупін төмендетеді.</w:t>
      </w:r>
    </w:p>
    <w:p w:rsidR="008C27CF" w:rsidRDefault="008C27CF" w:rsidP="008C27CF">
      <w:pPr>
        <w:spacing w:after="0" w:line="240" w:lineRule="auto"/>
        <w:jc w:val="both"/>
        <w:rPr>
          <w:lang w:val="kk-KZ"/>
        </w:rPr>
      </w:pPr>
      <w:r>
        <w:rPr>
          <w:rFonts w:ascii="Times New Roman CYR" w:hAnsi="Times New Roman CYR" w:cs="Times New Roman CYR"/>
          <w:color w:val="000000"/>
          <w:sz w:val="28"/>
          <w:szCs w:val="28"/>
          <w:lang w:val="kk-KZ"/>
        </w:rPr>
        <w:tab/>
        <w:t>Павлодар облысында жұқпаны анадан балаға жұқтыру 2008 жылғы 8,4%-дан 2019 жылы 1,2%-ға дейін төмендеді.</w:t>
      </w:r>
    </w:p>
    <w:p w:rsidR="008C27CF" w:rsidRPr="003B7604" w:rsidRDefault="008C27CF" w:rsidP="008C27CF">
      <w:pPr>
        <w:spacing w:after="0" w:line="240" w:lineRule="auto"/>
        <w:jc w:val="both"/>
        <w:rPr>
          <w:rFonts w:ascii="Times New Roman CYR" w:hAnsi="Times New Roman CYR" w:cs="Times New Roman CYR"/>
          <w:color w:val="000000"/>
          <w:sz w:val="28"/>
          <w:szCs w:val="28"/>
          <w:lang w:val="kk-KZ"/>
        </w:rPr>
      </w:pPr>
    </w:p>
    <w:p w:rsidR="008C27CF" w:rsidRPr="003B7604" w:rsidRDefault="008C27CF" w:rsidP="008C27CF">
      <w:pPr>
        <w:spacing w:after="0" w:line="240" w:lineRule="auto"/>
        <w:ind w:firstLine="708"/>
        <w:jc w:val="both"/>
        <w:rPr>
          <w:rFonts w:ascii="Times New Roman CYR" w:hAnsi="Times New Roman CYR" w:cs="Times New Roman CYR"/>
          <w:b/>
          <w:sz w:val="28"/>
          <w:szCs w:val="28"/>
          <w:lang w:val="kk-KZ"/>
        </w:rPr>
      </w:pPr>
    </w:p>
    <w:p w:rsidR="008C27CF" w:rsidRDefault="008C27CF" w:rsidP="008C27CF">
      <w:pPr>
        <w:spacing w:after="0" w:line="240" w:lineRule="auto"/>
        <w:ind w:firstLine="708"/>
        <w:jc w:val="right"/>
        <w:rPr>
          <w:lang w:val="kk-KZ"/>
        </w:rPr>
      </w:pPr>
      <w:r>
        <w:rPr>
          <w:rFonts w:ascii="Times New Roman CYR" w:hAnsi="Times New Roman CYR" w:cs="Times New Roman CYR"/>
          <w:b/>
          <w:sz w:val="28"/>
          <w:szCs w:val="28"/>
          <w:lang w:val="kk-KZ"/>
        </w:rPr>
        <w:t>Павлодар ЖИТС орталығының</w:t>
      </w:r>
    </w:p>
    <w:p w:rsidR="008C27CF" w:rsidRPr="003B7604" w:rsidRDefault="008C27CF" w:rsidP="008C27CF">
      <w:pPr>
        <w:spacing w:after="0" w:line="240" w:lineRule="auto"/>
        <w:ind w:firstLine="708"/>
        <w:jc w:val="right"/>
        <w:rPr>
          <w:lang w:val="kk-KZ"/>
        </w:rPr>
      </w:pPr>
      <w:r>
        <w:rPr>
          <w:rFonts w:ascii="Times New Roman CYR" w:hAnsi="Times New Roman CYR" w:cs="Times New Roman CYR"/>
          <w:b/>
          <w:sz w:val="28"/>
          <w:szCs w:val="28"/>
          <w:lang w:val="kk-KZ"/>
        </w:rPr>
        <w:t>баспасөз хатшысы</w:t>
      </w:r>
      <w:r w:rsidRPr="003B7604">
        <w:rPr>
          <w:rFonts w:ascii="Times New Roman CYR" w:hAnsi="Times New Roman CYR" w:cs="Times New Roman CYR"/>
          <w:b/>
          <w:sz w:val="28"/>
          <w:szCs w:val="28"/>
          <w:lang w:val="kk-KZ"/>
        </w:rPr>
        <w:t xml:space="preserve"> </w:t>
      </w:r>
    </w:p>
    <w:p w:rsidR="008C27CF" w:rsidRPr="003B7604" w:rsidRDefault="008C27CF" w:rsidP="008C27CF">
      <w:pPr>
        <w:spacing w:after="0" w:line="240" w:lineRule="auto"/>
        <w:ind w:firstLine="708"/>
        <w:jc w:val="right"/>
        <w:rPr>
          <w:lang w:val="kk-KZ"/>
        </w:rPr>
      </w:pPr>
      <w:r w:rsidRPr="003B7604">
        <w:rPr>
          <w:rFonts w:ascii="Times New Roman CYR" w:hAnsi="Times New Roman CYR" w:cs="Times New Roman CYR"/>
          <w:b/>
          <w:sz w:val="28"/>
          <w:szCs w:val="28"/>
          <w:lang w:val="kk-KZ"/>
        </w:rPr>
        <w:t>Роза Апаева</w:t>
      </w:r>
    </w:p>
    <w:p w:rsidR="008C27CF" w:rsidRPr="008C27CF" w:rsidRDefault="008C27CF" w:rsidP="008C27CF">
      <w:pPr>
        <w:rPr>
          <w:b/>
          <w:lang w:val="kk-KZ"/>
        </w:rPr>
      </w:pPr>
    </w:p>
    <w:p w:rsidR="008C27CF" w:rsidRPr="008C27CF" w:rsidRDefault="008C27CF" w:rsidP="00592728">
      <w:pPr>
        <w:jc w:val="right"/>
        <w:rPr>
          <w:b/>
          <w:lang w:val="kk-KZ"/>
        </w:rPr>
      </w:pPr>
    </w:p>
    <w:sectPr w:rsidR="008C27CF" w:rsidRPr="008C27CF" w:rsidSect="008C27CF">
      <w:pgSz w:w="12240" w:h="15840"/>
      <w:pgMar w:top="1134" w:right="1134"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E22BC"/>
    <w:rsid w:val="00000038"/>
    <w:rsid w:val="00174174"/>
    <w:rsid w:val="004E22BC"/>
    <w:rsid w:val="00592728"/>
    <w:rsid w:val="0059746B"/>
    <w:rsid w:val="00765527"/>
    <w:rsid w:val="008A618B"/>
    <w:rsid w:val="008A6B99"/>
    <w:rsid w:val="008C27CF"/>
    <w:rsid w:val="009358DE"/>
    <w:rsid w:val="00B1238E"/>
    <w:rsid w:val="00BE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5CC5D-000E-43DD-9C7F-1D324400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6268-4454-432E-887C-651D6FF9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Склад</cp:lastModifiedBy>
  <cp:revision>9</cp:revision>
  <cp:lastPrinted>2019-10-22T03:12:00Z</cp:lastPrinted>
  <dcterms:created xsi:type="dcterms:W3CDTF">2019-10-21T08:06:00Z</dcterms:created>
  <dcterms:modified xsi:type="dcterms:W3CDTF">2019-10-23T04:42:00Z</dcterms:modified>
</cp:coreProperties>
</file>