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180"/>
      </w:tblGrid>
      <w:tr w:rsidR="00C15621" w:rsidTr="004A1860">
        <w:trPr>
          <w:trHeight w:val="1283"/>
        </w:trPr>
        <w:tc>
          <w:tcPr>
            <w:tcW w:w="2376" w:type="dxa"/>
          </w:tcPr>
          <w:p w:rsidR="00C15621" w:rsidRDefault="00B368C2" w:rsidP="00C15621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bookmarkStart w:id="0" w:name="_GoBack"/>
            <w:bookmarkEnd w:id="0"/>
            <w:r w:rsidRPr="00B368C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ab/>
            </w:r>
            <w:r w:rsidR="00C15621">
              <w:rPr>
                <w:rFonts w:ascii="Times New Roman" w:hAnsi="Times New Roman" w:cs="Times New Roman"/>
                <w:b/>
                <w:bCs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 wp14:anchorId="083E5C54" wp14:editId="5B68B803">
                  <wp:extent cx="1314450" cy="600075"/>
                  <wp:effectExtent l="0" t="0" r="0" b="9525"/>
                  <wp:docPr id="1" name="Рисунок 1" descr="C:\Users\ww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8C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ab/>
            </w:r>
          </w:p>
        </w:tc>
        <w:tc>
          <w:tcPr>
            <w:tcW w:w="9180" w:type="dxa"/>
          </w:tcPr>
          <w:p w:rsidR="00C15621" w:rsidRPr="00036698" w:rsidRDefault="00C15621" w:rsidP="00C1562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3669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ПАМЯТКА</w:t>
            </w:r>
          </w:p>
          <w:p w:rsidR="00C15621" w:rsidRPr="00036698" w:rsidRDefault="00C15621" w:rsidP="00C15621">
            <w:pPr>
              <w:tabs>
                <w:tab w:val="center" w:pos="4482"/>
              </w:tabs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ab/>
            </w:r>
            <w:r w:rsidRPr="0003669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об обязательном социальном медицинском страховании - ОСМС</w:t>
            </w:r>
          </w:p>
          <w:p w:rsidR="00C15621" w:rsidRDefault="00C15621" w:rsidP="00C1562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B6124">
              <w:rPr>
                <w:rFonts w:ascii="Times New Roman" w:hAnsi="Times New Roman" w:cs="Times New Roman"/>
                <w:i/>
                <w:sz w:val="24"/>
                <w:szCs w:val="24"/>
              </w:rPr>
              <w:t>Закон РК от 16 ноября 2015 года № 405-V «Об обязательном соци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альном медицинском страховании»</w:t>
            </w:r>
          </w:p>
        </w:tc>
      </w:tr>
    </w:tbl>
    <w:p w:rsidR="00C72BDB" w:rsidRPr="00BB6124" w:rsidRDefault="00183AF3" w:rsidP="00BA3A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615763" w:rsidRPr="001D6D49">
        <w:rPr>
          <w:rFonts w:ascii="Times New Roman" w:hAnsi="Times New Roman" w:cs="Times New Roman"/>
          <w:b/>
          <w:sz w:val="24"/>
          <w:szCs w:val="24"/>
        </w:rPr>
        <w:t>С 1 января 2020 года в Казахстане будет внедрено Обязательное Социальное Медицинское Страхование</w:t>
      </w:r>
      <w:r w:rsidR="0020529F" w:rsidRPr="001D6D49">
        <w:rPr>
          <w:rFonts w:ascii="Times New Roman" w:hAnsi="Times New Roman" w:cs="Times New Roman"/>
          <w:b/>
          <w:sz w:val="24"/>
          <w:szCs w:val="24"/>
        </w:rPr>
        <w:t xml:space="preserve"> (ОСМС)</w:t>
      </w:r>
      <w:r w:rsidR="00C72BDB" w:rsidRPr="001D6D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17B6">
        <w:rPr>
          <w:rFonts w:ascii="Times New Roman" w:hAnsi="Times New Roman" w:cs="Times New Roman"/>
          <w:b/>
          <w:sz w:val="24"/>
          <w:szCs w:val="24"/>
        </w:rPr>
        <w:t>о</w:t>
      </w:r>
      <w:r w:rsidR="00795591">
        <w:rPr>
          <w:rFonts w:ascii="Times New Roman" w:hAnsi="Times New Roman" w:cs="Times New Roman"/>
          <w:b/>
          <w:sz w:val="24"/>
          <w:szCs w:val="24"/>
        </w:rPr>
        <w:t>снованное</w:t>
      </w:r>
      <w:r w:rsidR="008417B6">
        <w:rPr>
          <w:rFonts w:ascii="Times New Roman" w:hAnsi="Times New Roman" w:cs="Times New Roman"/>
          <w:b/>
          <w:sz w:val="24"/>
          <w:szCs w:val="24"/>
        </w:rPr>
        <w:t xml:space="preserve"> на солидарной ответственности </w:t>
      </w:r>
      <w:r w:rsidR="001F5BF4">
        <w:rPr>
          <w:rFonts w:ascii="Times New Roman" w:hAnsi="Times New Roman" w:cs="Times New Roman"/>
          <w:b/>
          <w:sz w:val="24"/>
          <w:szCs w:val="24"/>
        </w:rPr>
        <w:t xml:space="preserve">населения, </w:t>
      </w:r>
      <w:r w:rsidR="008417B6">
        <w:rPr>
          <w:rFonts w:ascii="Times New Roman" w:hAnsi="Times New Roman" w:cs="Times New Roman"/>
          <w:b/>
          <w:sz w:val="24"/>
          <w:szCs w:val="24"/>
        </w:rPr>
        <w:t xml:space="preserve">государства, работодателей. </w:t>
      </w:r>
    </w:p>
    <w:p w:rsidR="0010499D" w:rsidRPr="00183AF3" w:rsidRDefault="00644DE8" w:rsidP="00BA3AE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B6124">
        <w:rPr>
          <w:rFonts w:ascii="Times New Roman" w:hAnsi="Times New Roman" w:cs="Times New Roman"/>
          <w:b/>
          <w:sz w:val="24"/>
          <w:szCs w:val="24"/>
        </w:rPr>
        <w:t xml:space="preserve">Кто? Когда? </w:t>
      </w:r>
      <w:r w:rsidR="00EB5240">
        <w:rPr>
          <w:rFonts w:ascii="Times New Roman" w:hAnsi="Times New Roman" w:cs="Times New Roman"/>
          <w:b/>
          <w:sz w:val="24"/>
          <w:szCs w:val="24"/>
        </w:rPr>
        <w:t>Сколько</w:t>
      </w:r>
      <w:r w:rsidRPr="00BB6124">
        <w:rPr>
          <w:rFonts w:ascii="Times New Roman" w:hAnsi="Times New Roman" w:cs="Times New Roman"/>
          <w:b/>
          <w:sz w:val="24"/>
          <w:szCs w:val="24"/>
        </w:rPr>
        <w:t xml:space="preserve"> платит?</w:t>
      </w:r>
      <w:r w:rsidR="00EB5240">
        <w:rPr>
          <w:rFonts w:ascii="Times New Roman" w:hAnsi="Times New Roman" w:cs="Times New Roman"/>
          <w:b/>
          <w:sz w:val="24"/>
          <w:szCs w:val="24"/>
        </w:rPr>
        <w:t xml:space="preserve"> Как стать участником ОСМС?</w:t>
      </w:r>
      <w:r w:rsidR="00283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FD6" w:rsidRPr="00573FD6">
        <w:rPr>
          <w:rFonts w:ascii="Times New Roman" w:hAnsi="Times New Roman" w:cs="Times New Roman"/>
          <w:sz w:val="24"/>
          <w:szCs w:val="24"/>
        </w:rPr>
        <w:t>Вы стан</w:t>
      </w:r>
      <w:r w:rsidR="00573FD6">
        <w:rPr>
          <w:rFonts w:ascii="Times New Roman" w:hAnsi="Times New Roman" w:cs="Times New Roman"/>
          <w:sz w:val="24"/>
          <w:szCs w:val="24"/>
        </w:rPr>
        <w:t>ете</w:t>
      </w:r>
      <w:r w:rsidR="00573FD6" w:rsidRPr="00573FD6">
        <w:rPr>
          <w:rFonts w:ascii="Times New Roman" w:hAnsi="Times New Roman" w:cs="Times New Roman"/>
          <w:sz w:val="24"/>
          <w:szCs w:val="24"/>
        </w:rPr>
        <w:t xml:space="preserve"> автоматическим участником системы ОСМС</w:t>
      </w:r>
      <w:r w:rsidR="00573FD6">
        <w:rPr>
          <w:rFonts w:ascii="Times New Roman" w:hAnsi="Times New Roman" w:cs="Times New Roman"/>
          <w:sz w:val="24"/>
          <w:szCs w:val="24"/>
        </w:rPr>
        <w:t>,</w:t>
      </w:r>
      <w:r w:rsidR="00573FD6" w:rsidRPr="00573FD6">
        <w:rPr>
          <w:rFonts w:ascii="Times New Roman" w:hAnsi="Times New Roman" w:cs="Times New Roman"/>
          <w:sz w:val="24"/>
          <w:szCs w:val="24"/>
        </w:rPr>
        <w:t xml:space="preserve"> если за Вас поступают взносы или отчисления.</w:t>
      </w:r>
      <w:r w:rsidR="00573FD6">
        <w:rPr>
          <w:rFonts w:ascii="Times New Roman" w:hAnsi="Times New Roman" w:cs="Times New Roman"/>
          <w:sz w:val="24"/>
          <w:szCs w:val="24"/>
        </w:rPr>
        <w:t xml:space="preserve"> Информация о Вашем статусе в системе будет доступна медицинским организациям </w:t>
      </w:r>
      <w:proofErr w:type="gramStart"/>
      <w:r w:rsidR="00573FD6">
        <w:rPr>
          <w:rFonts w:ascii="Times New Roman" w:hAnsi="Times New Roman" w:cs="Times New Roman"/>
          <w:sz w:val="24"/>
          <w:szCs w:val="24"/>
        </w:rPr>
        <w:t>по Вашему</w:t>
      </w:r>
      <w:proofErr w:type="gramEnd"/>
      <w:r w:rsidR="00573FD6">
        <w:rPr>
          <w:rFonts w:ascii="Times New Roman" w:hAnsi="Times New Roman" w:cs="Times New Roman"/>
          <w:sz w:val="24"/>
          <w:szCs w:val="24"/>
        </w:rPr>
        <w:t xml:space="preserve"> ИИН. </w:t>
      </w:r>
      <w:r w:rsidRPr="00644DE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W w:w="11340" w:type="dxa"/>
        <w:tblInd w:w="1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4"/>
        <w:gridCol w:w="992"/>
        <w:gridCol w:w="992"/>
        <w:gridCol w:w="2126"/>
        <w:gridCol w:w="2268"/>
        <w:gridCol w:w="2268"/>
      </w:tblGrid>
      <w:tr w:rsidR="005967AF" w:rsidRPr="003E62B2" w:rsidTr="00AB3BA3">
        <w:trPr>
          <w:trHeight w:val="379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62B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Период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62B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2018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62B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2019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62B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2020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62B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2021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62B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2022</w:t>
            </w:r>
          </w:p>
        </w:tc>
      </w:tr>
      <w:tr w:rsidR="005967AF" w:rsidRPr="003E62B2" w:rsidTr="00AB3BA3">
        <w:trPr>
          <w:trHeight w:val="358"/>
        </w:trPr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Работодатели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1.5%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1.5%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3%</w:t>
            </w:r>
          </w:p>
        </w:tc>
      </w:tr>
      <w:tr w:rsidR="005967AF" w:rsidRPr="003E62B2" w:rsidTr="00AB3BA3">
        <w:trPr>
          <w:trHeight w:val="391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5D3A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ИП/КХ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5% от 1,4 МЗП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5% от 1,4 МЗП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5% от 1,4 МЗП</w:t>
            </w:r>
          </w:p>
        </w:tc>
      </w:tr>
      <w:tr w:rsidR="005967AF" w:rsidRPr="003E62B2" w:rsidTr="00AB3BA3">
        <w:trPr>
          <w:trHeight w:val="397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183AF3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E62B2">
              <w:rPr>
                <w:rFonts w:ascii="Times New Roman" w:hAnsi="Times New Roman" w:cs="Times New Roman"/>
                <w:b/>
              </w:rPr>
              <w:t>Физ.</w:t>
            </w:r>
            <w:r w:rsidR="00E9663C" w:rsidRPr="003E62B2">
              <w:rPr>
                <w:rFonts w:ascii="Times New Roman" w:hAnsi="Times New Roman" w:cs="Times New Roman"/>
                <w:b/>
              </w:rPr>
              <w:t xml:space="preserve"> </w:t>
            </w:r>
            <w:r w:rsidRPr="003E62B2">
              <w:rPr>
                <w:rFonts w:ascii="Times New Roman" w:hAnsi="Times New Roman" w:cs="Times New Roman"/>
                <w:b/>
              </w:rPr>
              <w:t>лица ГПХ</w:t>
            </w:r>
            <w:r w:rsidR="00183AF3">
              <w:rPr>
                <w:rFonts w:ascii="Times New Roman" w:hAnsi="Times New Roman" w:cs="Times New Roman"/>
                <w:b/>
                <w:color w:val="FF0000"/>
              </w:rPr>
              <w:t>*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3E62B2">
              <w:rPr>
                <w:rFonts w:ascii="Times New Roman" w:hAnsi="Times New Roman" w:cs="Times New Roman"/>
                <w:b/>
              </w:rPr>
              <w:t>% от дохода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2% от дохода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3% от дохода</w:t>
            </w:r>
          </w:p>
        </w:tc>
      </w:tr>
      <w:tr w:rsidR="005967AF" w:rsidRPr="003E62B2" w:rsidTr="00AB3BA3">
        <w:trPr>
          <w:trHeight w:val="249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Работники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1% от дохода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1% от дохода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E9663C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 xml:space="preserve">2% от </w:t>
            </w:r>
            <w:r w:rsidR="005967AF" w:rsidRPr="003E62B2">
              <w:rPr>
                <w:rFonts w:ascii="Times New Roman" w:hAnsi="Times New Roman" w:cs="Times New Roman"/>
                <w:b/>
              </w:rPr>
              <w:t>дохода</w:t>
            </w:r>
          </w:p>
        </w:tc>
      </w:tr>
      <w:tr w:rsidR="005967AF" w:rsidRPr="003E62B2" w:rsidTr="00AB3BA3">
        <w:trPr>
          <w:trHeight w:val="393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Государство</w:t>
            </w:r>
            <w:r w:rsidRPr="003E62B2">
              <w:rPr>
                <w:rFonts w:ascii="Times New Roman" w:hAnsi="Times New Roman" w:cs="Times New Roman"/>
                <w:b/>
                <w:color w:val="FF0000"/>
              </w:rPr>
              <w:t>*</w:t>
            </w:r>
            <w:r w:rsidR="00183AF3">
              <w:rPr>
                <w:rFonts w:ascii="Times New Roman" w:hAnsi="Times New Roman" w:cs="Times New Roman"/>
                <w:b/>
                <w:color w:val="FF0000"/>
              </w:rPr>
              <w:t>*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1,4%</w:t>
            </w:r>
            <w:r w:rsidR="004D1EF9" w:rsidRPr="003E62B2">
              <w:rPr>
                <w:rFonts w:ascii="Times New Roman" w:hAnsi="Times New Roman" w:cs="Times New Roman"/>
                <w:b/>
              </w:rPr>
              <w:t xml:space="preserve"> СЗП</w:t>
            </w:r>
            <w:r w:rsidRPr="003E62B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4D1EF9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1,6% СЗП</w:t>
            </w:r>
            <w:r w:rsidR="005967AF" w:rsidRPr="003E62B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 xml:space="preserve"> от 1,7</w:t>
            </w:r>
            <w:r w:rsidR="004D1EF9" w:rsidRPr="003E62B2">
              <w:rPr>
                <w:rFonts w:ascii="Times New Roman" w:hAnsi="Times New Roman" w:cs="Times New Roman"/>
                <w:b/>
              </w:rPr>
              <w:t xml:space="preserve"> СЗП</w:t>
            </w:r>
          </w:p>
        </w:tc>
      </w:tr>
      <w:tr w:rsidR="005967AF" w:rsidRPr="003E62B2" w:rsidTr="00AB3BA3">
        <w:trPr>
          <w:trHeight w:val="540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Самостоятельные плательщики (иные лица)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5% от 1МЗП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5% от 1МЗП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967AF" w:rsidRPr="003E62B2" w:rsidRDefault="005967AF" w:rsidP="00183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2B2">
              <w:rPr>
                <w:rFonts w:ascii="Times New Roman" w:hAnsi="Times New Roman" w:cs="Times New Roman"/>
                <w:b/>
              </w:rPr>
              <w:t>5% от 1МЗП</w:t>
            </w:r>
          </w:p>
        </w:tc>
      </w:tr>
    </w:tbl>
    <w:p w:rsidR="00183AF3" w:rsidRPr="00183AF3" w:rsidRDefault="004D1EF9" w:rsidP="0054286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08771C">
        <w:rPr>
          <w:rFonts w:ascii="Times New Roman" w:hAnsi="Times New Roman" w:cs="Times New Roman"/>
          <w:b/>
          <w:bCs/>
          <w:i/>
          <w:iCs/>
          <w:color w:val="FF0000"/>
        </w:rPr>
        <w:t>Примечание:</w:t>
      </w:r>
      <w:r w:rsidRPr="0008771C">
        <w:rPr>
          <w:rFonts w:ascii="Times New Roman" w:hAnsi="Times New Roman" w:cs="Times New Roman"/>
          <w:b/>
        </w:rPr>
        <w:t xml:space="preserve"> </w:t>
      </w:r>
      <w:r w:rsidR="00183AF3" w:rsidRPr="00183AF3">
        <w:rPr>
          <w:rFonts w:ascii="Times New Roman" w:hAnsi="Times New Roman" w:cs="Times New Roman"/>
          <w:b/>
          <w:color w:val="FF0000"/>
        </w:rPr>
        <w:t>*</w:t>
      </w:r>
      <w:r w:rsidR="00183AF3">
        <w:rPr>
          <w:rFonts w:ascii="Times New Roman" w:hAnsi="Times New Roman" w:cs="Times New Roman"/>
          <w:b/>
          <w:color w:val="FF0000"/>
        </w:rPr>
        <w:t xml:space="preserve"> </w:t>
      </w:r>
      <w:r w:rsidR="00183AF3">
        <w:rPr>
          <w:rFonts w:ascii="Times New Roman" w:hAnsi="Times New Roman" w:cs="Times New Roman"/>
          <w:b/>
          <w:color w:val="000000" w:themeColor="text1"/>
        </w:rPr>
        <w:t>Ф</w:t>
      </w:r>
      <w:r w:rsidR="00183AF3" w:rsidRPr="00183AF3">
        <w:rPr>
          <w:rFonts w:ascii="Times New Roman" w:hAnsi="Times New Roman" w:cs="Times New Roman"/>
          <w:b/>
          <w:color w:val="000000" w:themeColor="text1"/>
        </w:rPr>
        <w:t>изические лица, работающие по договорам гражданско-правового характера</w:t>
      </w:r>
      <w:r w:rsidR="00183AF3">
        <w:rPr>
          <w:rFonts w:ascii="Times New Roman" w:hAnsi="Times New Roman" w:cs="Times New Roman"/>
          <w:b/>
          <w:color w:val="000000" w:themeColor="text1"/>
        </w:rPr>
        <w:t>.</w:t>
      </w:r>
      <w:r w:rsidR="00183AF3" w:rsidRPr="00183AF3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06B6B" w:rsidRDefault="00183AF3" w:rsidP="00183A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>**</w:t>
      </w:r>
      <w:r w:rsidR="004D1EF9" w:rsidRPr="0008771C">
        <w:rPr>
          <w:rFonts w:ascii="Times New Roman" w:hAnsi="Times New Roman" w:cs="Times New Roman"/>
          <w:b/>
        </w:rPr>
        <w:t xml:space="preserve">Объектом исчисления взносов государства является среднемесячная заработная плата, предшествующая двум </w:t>
      </w:r>
      <w:r w:rsidR="00E9663C" w:rsidRPr="0008771C">
        <w:rPr>
          <w:rFonts w:ascii="Times New Roman" w:hAnsi="Times New Roman" w:cs="Times New Roman"/>
          <w:b/>
        </w:rPr>
        <w:t>годам текущего финансового года</w:t>
      </w:r>
      <w:r w:rsidR="004D1EF9" w:rsidRPr="0008771C">
        <w:rPr>
          <w:rFonts w:ascii="Times New Roman" w:hAnsi="Times New Roman" w:cs="Times New Roman"/>
          <w:b/>
        </w:rPr>
        <w:t>.</w:t>
      </w:r>
    </w:p>
    <w:p w:rsidR="00B368C2" w:rsidRPr="00183AF3" w:rsidRDefault="00B368C2" w:rsidP="00183A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56AAC" wp14:editId="3BEA2D0A">
                <wp:simplePos x="0" y="0"/>
                <wp:positionH relativeFrom="column">
                  <wp:posOffset>635</wp:posOffset>
                </wp:positionH>
                <wp:positionV relativeFrom="paragraph">
                  <wp:posOffset>64770</wp:posOffset>
                </wp:positionV>
                <wp:extent cx="7162800" cy="31527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152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8D8" w:rsidRPr="000F33E6" w:rsidRDefault="004108FC" w:rsidP="00410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F33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Д</w:t>
                            </w:r>
                            <w:r w:rsidR="003838D8" w:rsidRPr="000F33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ля </w:t>
                            </w:r>
                            <w:proofErr w:type="spellStart"/>
                            <w:r w:rsidR="003838D8" w:rsidRPr="000F33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самозанятых</w:t>
                            </w:r>
                            <w:proofErr w:type="spellEnd"/>
                            <w:r w:rsidR="003838D8" w:rsidRPr="000F33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граждан </w:t>
                            </w:r>
                            <w:r w:rsidRPr="000F33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предусмотрена</w:t>
                            </w:r>
                            <w:r w:rsidR="003838D8" w:rsidRPr="000F33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оплата </w:t>
                            </w:r>
                            <w:r w:rsidR="00112DAB" w:rsidRPr="000F33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Единого совокупного платежа</w:t>
                            </w:r>
                            <w:r w:rsidR="003838D8" w:rsidRPr="000F33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(ЕСП</w:t>
                            </w:r>
                            <w:r w:rsidR="007639D6" w:rsidRPr="000F33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12DAB" w:rsidRPr="006D34BD" w:rsidRDefault="003838D8" w:rsidP="005428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Плательщиком ЕСП мож</w:t>
                            </w:r>
                            <w:r w:rsidR="007639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стать физическое лицо, которое</w:t>
                            </w:r>
                            <w:r w:rsidR="00112DAB" w:rsidRPr="006D34B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реализует услуг</w:t>
                            </w:r>
                            <w:r w:rsidR="00112DA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и</w:t>
                            </w:r>
                            <w:r w:rsidR="00112DAB" w:rsidRPr="006D34B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или товары личного подсобного хозяйства</w:t>
                            </w:r>
                            <w:r w:rsidR="00112DAB" w:rsidRPr="006D34B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только физически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м</w:t>
                            </w:r>
                            <w:r w:rsidR="00112DAB" w:rsidRPr="006D34B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лиц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ам</w:t>
                            </w:r>
                            <w:r w:rsidR="007639D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б</w:t>
                            </w:r>
                            <w:r w:rsidR="00112DAB" w:rsidRPr="006D34B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ез</w:t>
                            </w:r>
                            <w:r w:rsidR="007639D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использования </w:t>
                            </w:r>
                            <w:r w:rsidR="00112DAB" w:rsidRPr="006D34B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наемных работников</w:t>
                            </w:r>
                            <w:r w:rsidR="007639D6" w:rsidRPr="007639D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639D6" w:rsidRDefault="003838D8" w:rsidP="00112D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Размер ЕСП - </w:t>
                            </w:r>
                            <w:r w:rsidR="00112DAB" w:rsidRPr="006D34B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1МРП - 2525 тенге для города, 0,5 МРП – 1263 тенге для села в месяц. </w:t>
                            </w:r>
                          </w:p>
                          <w:p w:rsidR="007639D6" w:rsidRDefault="007639D6" w:rsidP="00112D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Что включает в себя ЕСП:</w:t>
                            </w:r>
                          </w:p>
                          <w:p w:rsidR="00D67927" w:rsidRPr="00D67927" w:rsidRDefault="00D67927" w:rsidP="007639D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firstLine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о</w:t>
                            </w:r>
                            <w:r w:rsidR="007639D6"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плату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и</w:t>
                            </w:r>
                            <w:r w:rsidR="007639D6"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ндивидуального подоходного налога - </w:t>
                            </w:r>
                            <w:r w:rsidR="00112DAB"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252</w:t>
                            </w:r>
                            <w:r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тг</w:t>
                            </w:r>
                            <w:proofErr w:type="spellEnd"/>
                            <w:r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. (город) </w:t>
                            </w:r>
                            <w:r w:rsidR="00112DAB"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/</w:t>
                            </w:r>
                            <w:r w:rsidR="0052561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2DAB"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165</w:t>
                            </w:r>
                            <w:r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639D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. (село)</w:t>
                            </w:r>
                          </w:p>
                          <w:p w:rsidR="00D67927" w:rsidRPr="00D67927" w:rsidRDefault="00D67927" w:rsidP="007639D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firstLine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о</w:t>
                            </w:r>
                            <w:r w:rsidR="007639D6"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плату обязательного пенсионного взноса – 758 </w:t>
                            </w:r>
                            <w:proofErr w:type="spellStart"/>
                            <w:r w:rsidR="007639D6"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тг</w:t>
                            </w:r>
                            <w:proofErr w:type="spellEnd"/>
                            <w:r w:rsidR="007639D6"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. (город) / 379</w:t>
                            </w:r>
                            <w:r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639D6"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тг</w:t>
                            </w:r>
                            <w:proofErr w:type="spellEnd"/>
                            <w:r w:rsidR="007639D6"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. (село)</w:t>
                            </w:r>
                            <w:r w:rsidR="00112DAB"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D67927" w:rsidRPr="00D67927" w:rsidRDefault="00D67927" w:rsidP="007639D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firstLine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оплату социальных отчислений – </w:t>
                            </w:r>
                            <w:r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505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тг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. (город) </w:t>
                            </w:r>
                            <w:r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253</w:t>
                            </w:r>
                            <w:r w:rsidR="00112DAB"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тг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. (село)</w:t>
                            </w:r>
                          </w:p>
                          <w:p w:rsidR="00112DAB" w:rsidRPr="00D67927" w:rsidRDefault="00D67927" w:rsidP="007639D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firstLine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679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оплату ОСМС</w:t>
                            </w:r>
                            <w:r w:rsidR="00112DAB"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D679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1010 </w:t>
                            </w:r>
                            <w:proofErr w:type="spellStart"/>
                            <w:r w:rsidRPr="00D679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тг</w:t>
                            </w:r>
                            <w:proofErr w:type="spellEnd"/>
                            <w:r w:rsidRPr="00D679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. (город) / 505 </w:t>
                            </w:r>
                            <w:proofErr w:type="spellStart"/>
                            <w:r w:rsidRPr="00D679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тг</w:t>
                            </w:r>
                            <w:proofErr w:type="spellEnd"/>
                            <w:r w:rsidRPr="00D679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 (село)</w:t>
                            </w:r>
                            <w:r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2DAB"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112DAB"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</w:t>
                            </w:r>
                            <w:r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2DAB" w:rsidRPr="00D6792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  <w:p w:rsidR="00112DAB" w:rsidRPr="004108FC" w:rsidRDefault="00112DAB" w:rsidP="00112D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08F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Предельный доход для применения </w:t>
                            </w:r>
                            <w:r w:rsidR="004108FC" w:rsidRPr="004108F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ЕСП не должен превышать </w:t>
                            </w:r>
                            <w:r w:rsidRPr="004108F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1 176 МРП в год - 2 969 400 тенге</w:t>
                            </w:r>
                          </w:p>
                          <w:p w:rsidR="007639D6" w:rsidRPr="00B26E12" w:rsidRDefault="007639D6" w:rsidP="007639D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</w:rPr>
                            </w:pPr>
                            <w:proofErr w:type="gramStart"/>
                            <w:r w:rsidRPr="007639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Примеры: </w:t>
                            </w:r>
                            <w:r w:rsidR="00106B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*</w:t>
                            </w:r>
                            <w:r w:rsidRPr="00B26E12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</w:rPr>
                              <w:t>транспорт </w:t>
                            </w:r>
                            <w:r w:rsidRPr="00B26E1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03152" w:themeColor="accent4" w:themeShade="80"/>
                              </w:rPr>
                              <w:t>(личный водитель)</w:t>
                            </w:r>
                            <w:r w:rsidRPr="00B26E12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</w:rPr>
                              <w:t>, разовый наемный труд </w:t>
                            </w:r>
                            <w:r w:rsidRPr="00B26E1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03152" w:themeColor="accent4" w:themeShade="80"/>
                              </w:rPr>
                              <w:t>(ремонт бытовой техники, сантехники и т.д.), </w:t>
                            </w:r>
                            <w:r w:rsidRPr="00B26E12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</w:rPr>
                              <w:t>отдельные частные услуги </w:t>
                            </w:r>
                            <w:r w:rsidRPr="00B26E1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03152" w:themeColor="accent4" w:themeShade="80"/>
                              </w:rPr>
                              <w:t>(репетиторы, няни, сиделки, вязание на заказ)</w:t>
                            </w:r>
                            <w:r w:rsidRPr="00B26E12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</w:rPr>
                              <w:t>, артисты </w:t>
                            </w:r>
                            <w:r w:rsidRPr="00B26E1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03152" w:themeColor="accent4" w:themeShade="80"/>
                              </w:rPr>
                              <w:t>(тамада, музыканты и другие), </w:t>
                            </w:r>
                            <w:r w:rsidRPr="00B26E12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</w:rPr>
                              <w:t>программирование </w:t>
                            </w:r>
                            <w:r w:rsidRPr="00B26E1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03152" w:themeColor="accent4" w:themeShade="80"/>
                              </w:rPr>
                              <w:t>(установка ОС, анти-вирус и т.д.), </w:t>
                            </w:r>
                            <w:r w:rsidRPr="00B26E12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</w:rPr>
                              <w:t>содержание пасеки и продажа меда, продажа молока, картофеля, выращенного в своем личном подсобном хозяйстве, другим физическим лицам и др.</w:t>
                            </w:r>
                            <w:proofErr w:type="gramEnd"/>
                          </w:p>
                          <w:p w:rsidR="007639D6" w:rsidRPr="00B26E12" w:rsidRDefault="007639D6" w:rsidP="005428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</w:rPr>
                            </w:pPr>
                            <w:r w:rsidRPr="00B26E12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</w:rPr>
                              <w:t>Плательщиками ЕСП не могут быть иностранцы и лица без гражданства, а также лица, осуществляющие деятельность через стационарные точки (коммерческие объекты - торговые объекты, рынки и т.п.), сдающие в аренду имущество, за исключением жилища.</w:t>
                            </w:r>
                          </w:p>
                          <w:p w:rsidR="00112DAB" w:rsidRDefault="00112DAB" w:rsidP="007639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.05pt;margin-top:5.1pt;width:564pt;height:2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" fillcolor="#f2f2f2 [3052]" strokecolor="#243f60 [1604]" strokeweight="2pt">
                <v:textbox>
                  <w:txbxContent>
                    <w:p w:rsidR="003838D8" w:rsidRPr="000F33E6" w:rsidRDefault="004108FC" w:rsidP="00410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0F33E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Д</w:t>
                      </w:r>
                      <w:r w:rsidR="003838D8" w:rsidRPr="000F33E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ля </w:t>
                      </w:r>
                      <w:proofErr w:type="spellStart"/>
                      <w:r w:rsidR="003838D8" w:rsidRPr="000F33E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самозанятых</w:t>
                      </w:r>
                      <w:proofErr w:type="spellEnd"/>
                      <w:r w:rsidR="003838D8" w:rsidRPr="000F33E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граждан </w:t>
                      </w:r>
                      <w:r w:rsidRPr="000F33E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предусмотрена</w:t>
                      </w:r>
                      <w:r w:rsidR="003838D8" w:rsidRPr="000F33E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оплата </w:t>
                      </w:r>
                      <w:r w:rsidR="00112DAB" w:rsidRPr="000F33E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Единого совокупного платежа</w:t>
                      </w:r>
                      <w:r w:rsidR="003838D8" w:rsidRPr="000F33E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(ЕСП</w:t>
                      </w:r>
                      <w:r w:rsidR="007639D6" w:rsidRPr="000F33E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)</w:t>
                      </w:r>
                    </w:p>
                    <w:p w:rsidR="00112DAB" w:rsidRPr="006D34BD" w:rsidRDefault="003838D8" w:rsidP="005428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Плательщиком ЕСП мож</w:t>
                      </w:r>
                      <w:r w:rsidR="007639D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ет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стать физическое лицо, которое</w:t>
                      </w:r>
                      <w:r w:rsidR="00112DAB" w:rsidRPr="006D34BD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реализует услуг</w:t>
                      </w:r>
                      <w:r w:rsidR="00112DAB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и</w:t>
                      </w:r>
                      <w:r w:rsidR="00112DAB" w:rsidRPr="006D34BD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или товары личного подсобного хозяйства</w:t>
                      </w:r>
                      <w:r w:rsidR="00112DAB" w:rsidRPr="006D34BD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только физически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м</w:t>
                      </w:r>
                      <w:r w:rsidR="00112DAB" w:rsidRPr="006D34BD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лиц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ам</w:t>
                      </w:r>
                      <w:r w:rsidR="007639D6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б</w:t>
                      </w:r>
                      <w:r w:rsidR="00112DAB" w:rsidRPr="006D34BD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ез</w:t>
                      </w:r>
                      <w:r w:rsidR="007639D6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использования </w:t>
                      </w:r>
                      <w:r w:rsidR="00112DAB" w:rsidRPr="006D34BD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наемных работников</w:t>
                      </w:r>
                      <w:r w:rsidR="007639D6" w:rsidRPr="007639D6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:rsidR="007639D6" w:rsidRDefault="003838D8" w:rsidP="00112D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Размер ЕСП - </w:t>
                      </w:r>
                      <w:r w:rsidR="00112DAB" w:rsidRPr="006D34BD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1МРП - 2525 тенге для города, 0,5 МРП – 1263 тенге для села в месяц. </w:t>
                      </w:r>
                    </w:p>
                    <w:p w:rsidR="007639D6" w:rsidRDefault="007639D6" w:rsidP="00112D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Что включает в себя ЕСП:</w:t>
                      </w:r>
                    </w:p>
                    <w:p w:rsidR="00D67927" w:rsidRPr="00D67927" w:rsidRDefault="00D67927" w:rsidP="007639D6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firstLine="360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о</w:t>
                      </w:r>
                      <w:r w:rsidR="007639D6"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плату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и</w:t>
                      </w:r>
                      <w:r w:rsidR="007639D6"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ндивидуального подоходного налога - </w:t>
                      </w:r>
                      <w:r w:rsidR="00112DAB"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252</w:t>
                      </w:r>
                      <w:r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тг</w:t>
                      </w:r>
                      <w:proofErr w:type="spellEnd"/>
                      <w:r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. (город) </w:t>
                      </w:r>
                      <w:r w:rsidR="00112DAB"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/</w:t>
                      </w:r>
                      <w:r w:rsidR="00525612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112DAB"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165</w:t>
                      </w:r>
                      <w:r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639D6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. (село)</w:t>
                      </w:r>
                    </w:p>
                    <w:p w:rsidR="00D67927" w:rsidRPr="00D67927" w:rsidRDefault="00D67927" w:rsidP="007639D6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firstLine="360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о</w:t>
                      </w:r>
                      <w:r w:rsidR="007639D6"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плату обязательного пенсионного взноса – 758 </w:t>
                      </w:r>
                      <w:proofErr w:type="spellStart"/>
                      <w:r w:rsidR="007639D6"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тг</w:t>
                      </w:r>
                      <w:proofErr w:type="spellEnd"/>
                      <w:r w:rsidR="007639D6"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. (город) / 379</w:t>
                      </w:r>
                      <w:r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639D6"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тг</w:t>
                      </w:r>
                      <w:proofErr w:type="spellEnd"/>
                      <w:r w:rsidR="007639D6"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. (село)</w:t>
                      </w:r>
                      <w:r w:rsidR="00112DAB"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D67927" w:rsidRPr="00D67927" w:rsidRDefault="00D67927" w:rsidP="007639D6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firstLine="360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оплату социальных отчислений – </w:t>
                      </w:r>
                      <w:r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505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тг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. (город) </w:t>
                      </w:r>
                      <w:r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253</w:t>
                      </w:r>
                      <w:r w:rsidR="00112DAB"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тг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. (село)</w:t>
                      </w:r>
                    </w:p>
                    <w:p w:rsidR="00112DAB" w:rsidRPr="00D67927" w:rsidRDefault="00D67927" w:rsidP="007639D6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firstLine="360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D67927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оплату ОСМС</w:t>
                      </w:r>
                      <w:r w:rsidR="00112DAB"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– </w:t>
                      </w:r>
                      <w:r w:rsidRPr="00D67927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1010 </w:t>
                      </w:r>
                      <w:proofErr w:type="spellStart"/>
                      <w:r w:rsidRPr="00D67927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тг</w:t>
                      </w:r>
                      <w:proofErr w:type="spellEnd"/>
                      <w:r w:rsidRPr="00D67927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. (город) / 505 </w:t>
                      </w:r>
                      <w:proofErr w:type="spellStart"/>
                      <w:r w:rsidRPr="00D67927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тг</w:t>
                      </w:r>
                      <w:proofErr w:type="spellEnd"/>
                      <w:r w:rsidRPr="00D67927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. (село)</w:t>
                      </w:r>
                      <w:r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112DAB"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112DAB"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                                                                                        </w:t>
                      </w:r>
                      <w:r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112DAB" w:rsidRPr="00D67927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  <w:p w:rsidR="00112DAB" w:rsidRPr="004108FC" w:rsidRDefault="00112DAB" w:rsidP="00112D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108F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Предельный доход для применения </w:t>
                      </w:r>
                      <w:r w:rsidR="004108FC" w:rsidRPr="004108F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ЕСП не должен превышать </w:t>
                      </w:r>
                      <w:r w:rsidRPr="004108F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1 176 МРП в год - 2 969 400 тенге</w:t>
                      </w:r>
                    </w:p>
                    <w:p w:rsidR="007639D6" w:rsidRPr="00B26E12" w:rsidRDefault="007639D6" w:rsidP="007639D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</w:rPr>
                      </w:pPr>
                      <w:proofErr w:type="gramStart"/>
                      <w:r w:rsidRPr="007639D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Примеры: </w:t>
                      </w:r>
                      <w:r w:rsidR="00106B6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*</w:t>
                      </w:r>
                      <w:r w:rsidRPr="00B26E12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</w:rPr>
                        <w:t>транспорт </w:t>
                      </w:r>
                      <w:r w:rsidRPr="00B26E12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03152" w:themeColor="accent4" w:themeShade="80"/>
                        </w:rPr>
                        <w:t>(личный водитель)</w:t>
                      </w:r>
                      <w:r w:rsidRPr="00B26E12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</w:rPr>
                        <w:t>, разовый наемный труд </w:t>
                      </w:r>
                      <w:r w:rsidRPr="00B26E12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03152" w:themeColor="accent4" w:themeShade="80"/>
                        </w:rPr>
                        <w:t>(ремонт бытовой техники, сантехники и т.д.), </w:t>
                      </w:r>
                      <w:r w:rsidRPr="00B26E12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</w:rPr>
                        <w:t>отдельные частные услуги </w:t>
                      </w:r>
                      <w:r w:rsidRPr="00B26E12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03152" w:themeColor="accent4" w:themeShade="80"/>
                        </w:rPr>
                        <w:t>(репетиторы, няни, сиделки, вязание на заказ)</w:t>
                      </w:r>
                      <w:r w:rsidRPr="00B26E12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</w:rPr>
                        <w:t>, артисты </w:t>
                      </w:r>
                      <w:r w:rsidRPr="00B26E12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03152" w:themeColor="accent4" w:themeShade="80"/>
                        </w:rPr>
                        <w:t>(тамада, музыканты и другие), </w:t>
                      </w:r>
                      <w:r w:rsidRPr="00B26E12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</w:rPr>
                        <w:t>программирование </w:t>
                      </w:r>
                      <w:r w:rsidRPr="00B26E12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03152" w:themeColor="accent4" w:themeShade="80"/>
                        </w:rPr>
                        <w:t>(установка ОС, анти-вирус и т.д.), </w:t>
                      </w:r>
                      <w:r w:rsidRPr="00B26E12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</w:rPr>
                        <w:t>содержание пасеки и продажа меда, продажа молока, картофеля, выращенного в своем личном подсобном хозяйстве, другим физическим лицам и др.</w:t>
                      </w:r>
                      <w:proofErr w:type="gramEnd"/>
                    </w:p>
                    <w:p w:rsidR="007639D6" w:rsidRPr="00B26E12" w:rsidRDefault="007639D6" w:rsidP="005428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</w:rPr>
                      </w:pPr>
                      <w:r w:rsidRPr="00B26E12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</w:rPr>
                        <w:t>Плательщиками ЕСП не могут быть иностранцы и лица без гражданства, а также лица, осуществляющие деятельность через стационарные точки (коммерческие объекты - торговые объекты, рынки и т.п.), сдающие в аренду имущество, за исключением жилища.</w:t>
                      </w:r>
                    </w:p>
                    <w:p w:rsidR="00112DAB" w:rsidRDefault="00112DAB" w:rsidP="007639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9663C" w:rsidRDefault="00E9663C" w:rsidP="00183A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112DAB" w:rsidRDefault="00112DAB" w:rsidP="00183A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112DAB" w:rsidRDefault="00112DAB" w:rsidP="00183A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112DAB" w:rsidRDefault="00112DAB" w:rsidP="00183A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112DAB" w:rsidRDefault="00112DAB" w:rsidP="0018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DAB" w:rsidRDefault="00112DAB" w:rsidP="0018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DAB" w:rsidRDefault="00112DAB" w:rsidP="0018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DAB" w:rsidRDefault="00112DAB" w:rsidP="0018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DAB" w:rsidRDefault="00112DAB" w:rsidP="0018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DAB" w:rsidRDefault="00112DAB" w:rsidP="0018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98E" w:rsidRDefault="0033298E" w:rsidP="0018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9D6" w:rsidRDefault="007639D6" w:rsidP="0018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9D6" w:rsidRDefault="007639D6" w:rsidP="0018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9D6" w:rsidRDefault="007639D6" w:rsidP="0018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9D6" w:rsidRDefault="007639D6" w:rsidP="0018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9D6" w:rsidRDefault="007639D6" w:rsidP="0018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DB2" w:rsidRDefault="008A2DB2" w:rsidP="0018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DB2" w:rsidRPr="00183AF3" w:rsidRDefault="008A2DB2" w:rsidP="00183A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08FC" w:rsidRPr="00BB6124" w:rsidRDefault="004108FC" w:rsidP="00BA3A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6124">
        <w:rPr>
          <w:rFonts w:ascii="Times New Roman" w:hAnsi="Times New Roman" w:cs="Times New Roman"/>
          <w:b/>
          <w:sz w:val="24"/>
          <w:szCs w:val="24"/>
        </w:rPr>
        <w:t>Кто относится к льготным категориям?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124">
        <w:rPr>
          <w:rFonts w:ascii="Times New Roman" w:hAnsi="Times New Roman" w:cs="Times New Roman"/>
          <w:sz w:val="24"/>
          <w:szCs w:val="24"/>
        </w:rPr>
        <w:t xml:space="preserve">Если Вы относитесь к одной из </w:t>
      </w:r>
      <w:r>
        <w:rPr>
          <w:rFonts w:ascii="Times New Roman" w:hAnsi="Times New Roman" w:cs="Times New Roman"/>
          <w:sz w:val="24"/>
          <w:szCs w:val="24"/>
        </w:rPr>
        <w:t>нижеперечисленных</w:t>
      </w:r>
      <w:r w:rsidRPr="00BB6124">
        <w:rPr>
          <w:rFonts w:ascii="Times New Roman" w:hAnsi="Times New Roman" w:cs="Times New Roman"/>
          <w:sz w:val="24"/>
          <w:szCs w:val="24"/>
        </w:rPr>
        <w:t xml:space="preserve"> категорий, то Вам не нужно оплачивать взносы, за Вас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BB6124">
        <w:rPr>
          <w:rFonts w:ascii="Times New Roman" w:hAnsi="Times New Roman" w:cs="Times New Roman"/>
          <w:sz w:val="24"/>
          <w:szCs w:val="24"/>
        </w:rPr>
        <w:t>платит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B6124">
        <w:rPr>
          <w:rFonts w:ascii="Times New Roman" w:hAnsi="Times New Roman" w:cs="Times New Roman"/>
          <w:sz w:val="24"/>
          <w:szCs w:val="24"/>
        </w:rPr>
        <w:t xml:space="preserve"> государство</w:t>
      </w:r>
      <w:r>
        <w:rPr>
          <w:rFonts w:ascii="Times New Roman" w:hAnsi="Times New Roman" w:cs="Times New Roman"/>
          <w:sz w:val="24"/>
          <w:szCs w:val="24"/>
        </w:rPr>
        <w:t xml:space="preserve"> (с 1 января 2020 года)</w:t>
      </w:r>
      <w:r w:rsidRPr="00BB6124">
        <w:rPr>
          <w:rFonts w:ascii="Times New Roman" w:hAnsi="Times New Roman" w:cs="Times New Roman"/>
          <w:sz w:val="24"/>
          <w:szCs w:val="24"/>
        </w:rPr>
        <w:t>.</w:t>
      </w:r>
    </w:p>
    <w:p w:rsidR="004108FC" w:rsidRDefault="003E62B2" w:rsidP="0018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12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EA955" wp14:editId="1042ED69">
                <wp:simplePos x="0" y="0"/>
                <wp:positionH relativeFrom="column">
                  <wp:posOffset>10159</wp:posOffset>
                </wp:positionH>
                <wp:positionV relativeFrom="paragraph">
                  <wp:posOffset>67310</wp:posOffset>
                </wp:positionV>
                <wp:extent cx="7153275" cy="2247900"/>
                <wp:effectExtent l="0" t="0" r="28575" b="19050"/>
                <wp:wrapNone/>
                <wp:docPr id="210" name="Custom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2247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33"/>
                              <w:gridCol w:w="5523"/>
                            </w:tblGrid>
                            <w:tr w:rsidR="005276E1" w:rsidTr="005276E1">
                              <w:trPr>
                                <w:trHeight w:val="3251"/>
                              </w:trPr>
                              <w:tc>
                                <w:tcPr>
                                  <w:tcW w:w="5637" w:type="dxa"/>
                                  <w:shd w:val="clear" w:color="auto" w:fill="EEECE1" w:themeFill="background2"/>
                                </w:tcPr>
                                <w:p w:rsidR="003E62B2" w:rsidRPr="003E62B2" w:rsidRDefault="003E62B2" w:rsidP="003E62B2">
                                  <w:pPr>
                                    <w:pStyle w:val="a5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</w:pP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1)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дети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:rsidR="003E62B2" w:rsidRPr="003E62B2" w:rsidRDefault="003E62B2" w:rsidP="003E62B2">
                                  <w:pPr>
                                    <w:pStyle w:val="a5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</w:pP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2)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лица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зарегистрированные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качестве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безработных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:rsidR="003E62B2" w:rsidRPr="003E62B2" w:rsidRDefault="003E62B2" w:rsidP="003E62B2">
                                  <w:pPr>
                                    <w:pStyle w:val="a5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</w:pP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3)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неработающие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беременные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женщины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:rsidR="003E62B2" w:rsidRPr="003E62B2" w:rsidRDefault="003E62B2" w:rsidP="003E62B2">
                                  <w:pPr>
                                    <w:pStyle w:val="a5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 Rounded MT Bold" w:hAnsi="Arial Rounded MT Bol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4)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неработающее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HAns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лицо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HAns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один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HAns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из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HAns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законных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HAns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представителей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HAns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ребенка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HAns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),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воспитывающее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HAns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ребенка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HAns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детей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HAns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до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HAns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достижения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HAns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им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HAns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ими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HAns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трех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HAns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лет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HAns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:rsidR="003E62B2" w:rsidRPr="003E62B2" w:rsidRDefault="003E62B2" w:rsidP="003E62B2">
                                  <w:pPr>
                                    <w:pStyle w:val="a5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5)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лица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находящиеся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отпусках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связи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беременностью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родами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рождением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ребенка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детей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),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усыновлением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удочерением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новорожденного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ребенка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детей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),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уходу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ребенком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детьми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до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достижения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им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ими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возраста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трех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лет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  <w:proofErr w:type="gramEnd"/>
                                </w:p>
                                <w:p w:rsidR="003E62B2" w:rsidRPr="003E62B2" w:rsidRDefault="003E62B2" w:rsidP="003E62B2">
                                  <w:pPr>
                                    <w:pStyle w:val="a5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</w:pP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6)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неработающие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лица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осуществляющие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уход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ребенком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инвалидом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возрасте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до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18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лет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:rsidR="004B759F" w:rsidRPr="003E62B2" w:rsidRDefault="004B759F" w:rsidP="003E62B2">
                                  <w:pPr>
                                    <w:pStyle w:val="a5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 Narrow" w:eastAsia="DejaVu Sans" w:hAnsi="Arial Narrow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E62B2" w:rsidRPr="003E62B2" w:rsidRDefault="003E62B2" w:rsidP="0037468C">
                                  <w:pPr>
                                    <w:pStyle w:val="a5"/>
                                    <w:spacing w:before="0" w:beforeAutospacing="0" w:after="0" w:afterAutospacing="0"/>
                                    <w:rPr>
                                      <w:rFonts w:ascii="Arial Narrow" w:eastAsia="DejaVu Sans" w:hAnsi="Arial Narrow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EEECE1" w:themeFill="background2"/>
                                </w:tcPr>
                                <w:p w:rsidR="003E62B2" w:rsidRPr="003E62B2" w:rsidRDefault="003E62B2" w:rsidP="003E62B2">
                                  <w:pPr>
                                    <w:pStyle w:val="a5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</w:pP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7)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получатели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пенсионных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выплат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том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числе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инвалиды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участники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Великой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Отечественной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войны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:rsidR="003E62B2" w:rsidRPr="003E62B2" w:rsidRDefault="003E62B2" w:rsidP="003E62B2">
                                  <w:pPr>
                                    <w:pStyle w:val="a5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</w:pP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8)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лица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отбывающие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наказание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приговору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суда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учреждениях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уголовно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исполнительной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пенитенциарной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системы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исключением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учреждений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минимальной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безопасности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);</w:t>
                                  </w:r>
                                </w:p>
                                <w:p w:rsidR="003E62B2" w:rsidRPr="003E62B2" w:rsidRDefault="003E62B2" w:rsidP="003E62B2">
                                  <w:pPr>
                                    <w:pStyle w:val="a5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</w:pP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9)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лица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содержащиеся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следственных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изоляторах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:rsidR="003E62B2" w:rsidRPr="003E62B2" w:rsidRDefault="003E62B2" w:rsidP="003E62B2">
                                  <w:pPr>
                                    <w:pStyle w:val="a5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</w:pP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10)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неработающие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оралманы</w:t>
                                  </w:r>
                                  <w:proofErr w:type="spellEnd"/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:rsidR="003E62B2" w:rsidRPr="003E62B2" w:rsidRDefault="003E62B2" w:rsidP="003E62B2">
                                  <w:pPr>
                                    <w:pStyle w:val="a5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11)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многодетные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матери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награжденные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подвесками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="Arial Rounded MT Bold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«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Алтын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алқа</w:t>
                                  </w:r>
                                  <w:proofErr w:type="spellEnd"/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», «</w:t>
                                  </w:r>
                                  <w:proofErr w:type="spellStart"/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Күміс</w:t>
                                  </w:r>
                                  <w:proofErr w:type="spellEnd"/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алқа</w:t>
                                  </w:r>
                                  <w:proofErr w:type="spellEnd"/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»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или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получившие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ранее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звание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="Arial Rounded MT Bold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«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Мать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героиня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="Arial Rounded MT Bold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»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также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награжденные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орденами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="Arial Rounded MT Bold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«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Материнская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слава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="Arial Rounded MT Bold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»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I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степени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  <w:proofErr w:type="gramEnd"/>
                                </w:p>
                                <w:p w:rsidR="003E62B2" w:rsidRPr="003E62B2" w:rsidRDefault="003E62B2" w:rsidP="003E62B2">
                                  <w:pPr>
                                    <w:pStyle w:val="a5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</w:pP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12)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инвалиды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:rsidR="003E62B2" w:rsidRPr="0056405F" w:rsidRDefault="003E62B2" w:rsidP="003E62B2">
                                  <w:pPr>
                                    <w:pStyle w:val="a5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13)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лица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обучающиеся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очной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форме</w:t>
                                  </w:r>
                                  <w:r w:rsidRPr="003E62B2"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62B2">
                                    <w:rPr>
                                      <w:rFonts w:ascii="Arial" w:eastAsia="DejaVu Sans" w:hAnsi="Arial" w:cs="Arial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обучения</w:t>
                                  </w:r>
                                  <w:r w:rsidR="0056405F">
                                    <w:rPr>
                                      <w:rFonts w:asciiTheme="minorHAnsi" w:eastAsia="DejaVu Sans" w:hAnsiTheme="minorHAnsi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4B759F" w:rsidRPr="003E62B2" w:rsidRDefault="004B759F" w:rsidP="0037468C">
                                  <w:pPr>
                                    <w:pStyle w:val="a5"/>
                                    <w:spacing w:before="0" w:beforeAutospacing="0" w:after="0" w:afterAutospacing="0"/>
                                    <w:rPr>
                                      <w:rFonts w:ascii="Arial Rounded MT Bold" w:eastAsia="DejaVu Sans" w:hAnsi="Arial Rounded MT Bold" w:cstheme="minorBidi"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759F" w:rsidRDefault="004B759F" w:rsidP="0037468C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Arial Narrow" w:eastAsia="DejaVu Sans" w:hAnsi="Arial Narrow" w:cstheme="minorBidi"/>
                                <w:bCs/>
                                <w:color w:val="00206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4B759F" w:rsidRDefault="004B759F" w:rsidP="0037468C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Arial Narrow" w:eastAsia="DejaVu Sans" w:hAnsi="Arial Narrow" w:cstheme="minorBidi"/>
                                <w:bCs/>
                                <w:color w:val="00206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3E62B2" w:rsidRDefault="003E62B2"/>
                        </w:txbxContent>
                      </wps:txbx>
                      <wps:bodyPr wrap="square" lIns="90000" tIns="45000" rIns="90000" bIns="45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ustomShape 2" o:spid="_x0000_s1027" style="position:absolute;left:0;text-align:left;margin-left:.8pt;margin-top:5.3pt;width:563.2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" fillcolor="white [3201]" strokecolor="#8064a2 [3207]" strokeweight="2pt">
                <v:textbox inset="2.5mm,1.25mm,2.5mm,1.25mm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33"/>
                        <w:gridCol w:w="5523"/>
                      </w:tblGrid>
                      <w:tr w:rsidR="005276E1" w:rsidTr="005276E1">
                        <w:trPr>
                          <w:trHeight w:val="3251"/>
                        </w:trPr>
                        <w:tc>
                          <w:tcPr>
                            <w:tcW w:w="5637" w:type="dxa"/>
                            <w:shd w:val="clear" w:color="auto" w:fill="EEECE1" w:themeFill="background2"/>
                          </w:tcPr>
                          <w:p w:rsidR="003E62B2" w:rsidRPr="003E62B2" w:rsidRDefault="003E62B2" w:rsidP="003E62B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1)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дети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3E62B2" w:rsidRPr="003E62B2" w:rsidRDefault="003E62B2" w:rsidP="003E62B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2)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лица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зарегистрированные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в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качестве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безработных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3E62B2" w:rsidRPr="003E62B2" w:rsidRDefault="003E62B2" w:rsidP="003E62B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3)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неработающие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беременные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женщины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3E62B2" w:rsidRPr="003E62B2" w:rsidRDefault="003E62B2" w:rsidP="003E62B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rFonts w:ascii="Arial Rounded MT Bold" w:hAnsi="Arial Rounded MT Bold" w:cstheme="minorHAnsi"/>
                                <w:sz w:val="20"/>
                                <w:szCs w:val="20"/>
                              </w:rPr>
                            </w:pP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4)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неработающее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HAns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лицо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HAns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один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HAns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из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HAns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законных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HAns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представителей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HAns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ребенка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HAns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воспитывающее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HAns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ребенка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HAns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детей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HAns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до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HAns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достижения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HAns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им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HAns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ими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HAns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трех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HAns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лет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HAns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3E62B2" w:rsidRPr="003E62B2" w:rsidRDefault="003E62B2" w:rsidP="003E62B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5)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лица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находящиеся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в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отпусках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в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связи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с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беременностью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и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родами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рождением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ребенка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детей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усыновлением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удочерением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новорожденного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ребенка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детей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по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уходу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за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ребенком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детьми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до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достижения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им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ими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возраста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трех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лет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  <w:proofErr w:type="gramEnd"/>
                          </w:p>
                          <w:p w:rsidR="003E62B2" w:rsidRPr="003E62B2" w:rsidRDefault="003E62B2" w:rsidP="003E62B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6)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неработающие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лица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осуществляющие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уход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за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ребенком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инвалидом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в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возрасте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до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18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лет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4B759F" w:rsidRPr="003E62B2" w:rsidRDefault="004B759F" w:rsidP="003E62B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rFonts w:ascii="Arial Narrow" w:eastAsia="DejaVu Sans" w:hAnsi="Arial Narrow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3E62B2" w:rsidRPr="003E62B2" w:rsidRDefault="003E62B2" w:rsidP="0037468C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Arial Narrow" w:eastAsia="DejaVu Sans" w:hAnsi="Arial Narrow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shd w:val="clear" w:color="auto" w:fill="EEECE1" w:themeFill="background2"/>
                          </w:tcPr>
                          <w:p w:rsidR="003E62B2" w:rsidRPr="003E62B2" w:rsidRDefault="003E62B2" w:rsidP="003E62B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7)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получатели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пенсионных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выплат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в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том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числе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инвалиды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и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участники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Великой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Отечественной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войны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3E62B2" w:rsidRPr="003E62B2" w:rsidRDefault="003E62B2" w:rsidP="003E62B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8)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лица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отбывающие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наказание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по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приговору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суда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в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учреждениях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уголовно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исполнительной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пенитенциарной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системы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за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исключением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учреждений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минимальной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безопасности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3E62B2" w:rsidRPr="003E62B2" w:rsidRDefault="003E62B2" w:rsidP="003E62B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9)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лица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содержащиеся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в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следственных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изоляторах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3E62B2" w:rsidRPr="003E62B2" w:rsidRDefault="003E62B2" w:rsidP="003E62B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10)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неработающие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оралманы</w:t>
                            </w:r>
                            <w:proofErr w:type="spellEnd"/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3E62B2" w:rsidRPr="003E62B2" w:rsidRDefault="003E62B2" w:rsidP="003E62B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11)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многодетные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матери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награжденные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подвесками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 Rounded MT Bold" w:eastAsia="DejaVu Sans" w:hAnsi="Arial Rounded MT Bold" w:cs="Arial Rounded MT Bold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«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Алтын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алқа</w:t>
                            </w:r>
                            <w:proofErr w:type="spellEnd"/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», «</w:t>
                            </w:r>
                            <w:proofErr w:type="spellStart"/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Күміс</w:t>
                            </w:r>
                            <w:proofErr w:type="spellEnd"/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алқа</w:t>
                            </w:r>
                            <w:proofErr w:type="spellEnd"/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»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или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получившие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ранее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звание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 Rounded MT Bold" w:eastAsia="DejaVu Sans" w:hAnsi="Arial Rounded MT Bold" w:cs="Arial Rounded MT Bold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«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Мать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героиня</w:t>
                            </w:r>
                            <w:r w:rsidRPr="003E62B2">
                              <w:rPr>
                                <w:rFonts w:ascii="Arial Rounded MT Bold" w:eastAsia="DejaVu Sans" w:hAnsi="Arial Rounded MT Bold" w:cs="Arial Rounded MT Bold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»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а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также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награжденные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орденами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 Rounded MT Bold" w:eastAsia="DejaVu Sans" w:hAnsi="Arial Rounded MT Bold" w:cs="Arial Rounded MT Bold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«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Материнская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слава</w:t>
                            </w:r>
                            <w:r w:rsidRPr="003E62B2">
                              <w:rPr>
                                <w:rFonts w:ascii="Arial Rounded MT Bold" w:eastAsia="DejaVu Sans" w:hAnsi="Arial Rounded MT Bold" w:cs="Arial Rounded MT Bold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»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и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II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степени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  <w:proofErr w:type="gramEnd"/>
                          </w:p>
                          <w:p w:rsidR="003E62B2" w:rsidRPr="003E62B2" w:rsidRDefault="003E62B2" w:rsidP="003E62B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12)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инвалиды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3E62B2" w:rsidRPr="0056405F" w:rsidRDefault="003E62B2" w:rsidP="003E62B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13)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лица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обучающиеся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по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очной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форме</w:t>
                            </w:r>
                            <w:r w:rsidRPr="003E62B2"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B2">
                              <w:rPr>
                                <w:rFonts w:ascii="Arial" w:eastAsia="DejaVu Sans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обучения</w:t>
                            </w:r>
                            <w:r w:rsidR="0056405F">
                              <w:rPr>
                                <w:rFonts w:asciiTheme="minorHAnsi" w:eastAsia="DejaVu Sans" w:hAnsiTheme="minorHAnsi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B759F" w:rsidRPr="003E62B2" w:rsidRDefault="004B759F" w:rsidP="0037468C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Arial Rounded MT Bold" w:eastAsia="DejaVu Sans" w:hAnsi="Arial Rounded MT Bold" w:cstheme="minorBidi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4B759F" w:rsidRDefault="004B759F" w:rsidP="0037468C">
                      <w:pPr>
                        <w:pStyle w:val="a5"/>
                        <w:spacing w:before="0" w:beforeAutospacing="0" w:after="0" w:afterAutospacing="0"/>
                        <w:rPr>
                          <w:rFonts w:ascii="Arial Narrow" w:eastAsia="DejaVu Sans" w:hAnsi="Arial Narrow" w:cstheme="minorBidi"/>
                          <w:bCs/>
                          <w:color w:val="002060"/>
                          <w:kern w:val="24"/>
                          <w:sz w:val="16"/>
                          <w:szCs w:val="16"/>
                        </w:rPr>
                      </w:pPr>
                    </w:p>
                    <w:p w:rsidR="004B759F" w:rsidRDefault="004B759F" w:rsidP="0037468C">
                      <w:pPr>
                        <w:pStyle w:val="a5"/>
                        <w:spacing w:before="0" w:beforeAutospacing="0" w:after="0" w:afterAutospacing="0"/>
                        <w:rPr>
                          <w:rFonts w:ascii="Arial Narrow" w:eastAsia="DejaVu Sans" w:hAnsi="Arial Narrow" w:cstheme="minorBidi"/>
                          <w:bCs/>
                          <w:color w:val="002060"/>
                          <w:kern w:val="24"/>
                          <w:sz w:val="16"/>
                          <w:szCs w:val="16"/>
                        </w:rPr>
                      </w:pPr>
                    </w:p>
                    <w:p w:rsidR="003E62B2" w:rsidRDefault="003E62B2"/>
                  </w:txbxContent>
                </v:textbox>
              </v:rect>
            </w:pict>
          </mc:Fallback>
        </mc:AlternateContent>
      </w:r>
    </w:p>
    <w:p w:rsidR="0070105B" w:rsidRDefault="0070105B" w:rsidP="0018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05B" w:rsidRDefault="0070105B" w:rsidP="0018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05B" w:rsidRDefault="0070105B" w:rsidP="0018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05B" w:rsidRDefault="0070105B" w:rsidP="0018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282" w:rsidRDefault="00CC0282" w:rsidP="00183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2B2" w:rsidRDefault="003E62B2" w:rsidP="00183A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62B2" w:rsidRDefault="003E62B2" w:rsidP="00183A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62B2" w:rsidRPr="00183AF3" w:rsidRDefault="003E62B2" w:rsidP="00183A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9300"/>
      </w:tblGrid>
      <w:tr w:rsidR="00755825" w:rsidTr="00755825">
        <w:tc>
          <w:tcPr>
            <w:tcW w:w="2235" w:type="dxa"/>
          </w:tcPr>
          <w:p w:rsidR="00755825" w:rsidRDefault="00755825" w:rsidP="007558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2060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47C0EA96" wp14:editId="4EF451AF">
                  <wp:extent cx="1295400" cy="647700"/>
                  <wp:effectExtent l="0" t="0" r="0" b="0"/>
                  <wp:docPr id="4" name="Рисунок 4" descr="C:\Users\ww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</w:tcPr>
          <w:p w:rsidR="00755825" w:rsidRPr="00D25A43" w:rsidRDefault="00755825" w:rsidP="007558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 будет оказываться медицинская помощь населению с 1 января 2020 года?</w:t>
            </w:r>
          </w:p>
          <w:p w:rsidR="00755825" w:rsidRPr="00C738DB" w:rsidRDefault="00755825" w:rsidP="0075582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C738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Медицинская помощь будет оказываться по двум пакетам:</w:t>
            </w:r>
          </w:p>
          <w:p w:rsidR="00755825" w:rsidRPr="00C738DB" w:rsidRDefault="00755825" w:rsidP="00755825">
            <w:pPr>
              <w:pStyle w:val="a6"/>
              <w:numPr>
                <w:ilvl w:val="0"/>
                <w:numId w:val="2"/>
              </w:numPr>
              <w:tabs>
                <w:tab w:val="left" w:pos="284"/>
                <w:tab w:val="left" w:pos="1701"/>
              </w:tabs>
              <w:ind w:left="0"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C738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Гарантированный объем бесплатной медицинской помощи </w:t>
            </w:r>
            <w:r w:rsidRPr="00C738DB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(ГОБМП)</w:t>
            </w:r>
          </w:p>
          <w:p w:rsidR="00755825" w:rsidRDefault="00755825" w:rsidP="00755825">
            <w:pPr>
              <w:pStyle w:val="a6"/>
              <w:numPr>
                <w:ilvl w:val="0"/>
                <w:numId w:val="2"/>
              </w:numPr>
              <w:tabs>
                <w:tab w:val="left" w:pos="284"/>
                <w:tab w:val="left" w:pos="1701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38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Обязательное социальное медицинское страхование </w:t>
            </w:r>
            <w:r w:rsidRPr="00C738DB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(ОСМС)</w:t>
            </w:r>
          </w:p>
        </w:tc>
      </w:tr>
    </w:tbl>
    <w:p w:rsidR="00150266" w:rsidRPr="00120092" w:rsidRDefault="00150266" w:rsidP="001153CB">
      <w:pPr>
        <w:pStyle w:val="a6"/>
        <w:spacing w:after="0" w:line="240" w:lineRule="auto"/>
        <w:ind w:left="1418"/>
        <w:rPr>
          <w:rFonts w:ascii="Times New Roman" w:hAnsi="Times New Roman" w:cs="Times New Roman"/>
          <w:b/>
          <w:color w:val="548DD4" w:themeColor="text2" w:themeTint="99"/>
          <w:sz w:val="16"/>
          <w:szCs w:val="16"/>
        </w:rPr>
      </w:pPr>
    </w:p>
    <w:tbl>
      <w:tblPr>
        <w:tblStyle w:val="-5"/>
        <w:tblW w:w="11340" w:type="dxa"/>
        <w:tblInd w:w="108" w:type="dxa"/>
        <w:tblLook w:val="04A0" w:firstRow="1" w:lastRow="0" w:firstColumn="1" w:lastColumn="0" w:noHBand="0" w:noVBand="1"/>
      </w:tblPr>
      <w:tblGrid>
        <w:gridCol w:w="5704"/>
        <w:gridCol w:w="5636"/>
      </w:tblGrid>
      <w:tr w:rsidR="00EE5FCD" w:rsidTr="009E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4" w:type="dxa"/>
          </w:tcPr>
          <w:p w:rsidR="00EE5FCD" w:rsidRPr="00E073D2" w:rsidRDefault="00EE5FCD" w:rsidP="00183AF3">
            <w:pPr>
              <w:pStyle w:val="a6"/>
              <w:ind w:left="0"/>
              <w:jc w:val="center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ГОБМП</w:t>
            </w:r>
          </w:p>
          <w:p w:rsidR="00367B0F" w:rsidRPr="00E073D2" w:rsidRDefault="00367B0F" w:rsidP="00183AF3">
            <w:pPr>
              <w:pStyle w:val="a6"/>
              <w:ind w:left="0"/>
              <w:jc w:val="center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</w:p>
        </w:tc>
        <w:tc>
          <w:tcPr>
            <w:tcW w:w="5636" w:type="dxa"/>
          </w:tcPr>
          <w:p w:rsidR="00EE5FCD" w:rsidRPr="00E073D2" w:rsidRDefault="00EE5FCD" w:rsidP="00183AF3">
            <w:pPr>
              <w:pStyle w:val="a6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ОСМС</w:t>
            </w:r>
          </w:p>
        </w:tc>
      </w:tr>
      <w:tr w:rsidR="00EE5FCD" w:rsidTr="009E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4" w:type="dxa"/>
            <w:shd w:val="clear" w:color="auto" w:fill="EEECE1" w:themeFill="background2"/>
          </w:tcPr>
          <w:p w:rsidR="00672025" w:rsidRDefault="00937DF0" w:rsidP="00672025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="00EE5FCD"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омощь будет оказываться </w:t>
            </w:r>
            <w:r w:rsidR="00CD7D3E"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ВСЕМ</w:t>
            </w:r>
            <w:r w:rsidR="00EE5FCD"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гражданам, </w:t>
            </w:r>
          </w:p>
          <w:p w:rsidR="00EE5FCD" w:rsidRPr="00E073D2" w:rsidRDefault="00EE5FCD" w:rsidP="00672025">
            <w:pPr>
              <w:pStyle w:val="a6"/>
              <w:ind w:left="0"/>
              <w:jc w:val="center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 зависимо от наличия страховки:</w:t>
            </w:r>
          </w:p>
          <w:p w:rsidR="00CC0282" w:rsidRPr="00E073D2" w:rsidRDefault="00CC0282" w:rsidP="00183AF3">
            <w:pPr>
              <w:jc w:val="both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</w:p>
          <w:p w:rsidR="000967FF" w:rsidRPr="00E073D2" w:rsidRDefault="00CC0282" w:rsidP="00183AF3">
            <w:pPr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</w:t>
            </w:r>
            <w:r w:rsidR="000967FF"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скорая медицинская помощь, </w:t>
            </w:r>
          </w:p>
          <w:p w:rsidR="000967FF" w:rsidRPr="00E073D2" w:rsidRDefault="00CC0282" w:rsidP="00183AF3">
            <w:pPr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</w:t>
            </w:r>
            <w:r w:rsidR="000967FF"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санитарная авиация, </w:t>
            </w:r>
          </w:p>
          <w:p w:rsidR="000967FF" w:rsidRPr="00E073D2" w:rsidRDefault="00CC0282" w:rsidP="00183AF3">
            <w:pPr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</w:t>
            </w:r>
            <w:r w:rsidR="000967FF"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первичная медико-санитарная помощь (ПМСП) </w:t>
            </w:r>
            <w:r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</w:t>
            </w:r>
            <w:r w:rsidR="000967FF"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это услуги оказанные врачом общей практики, терапевтом, педиатром в поликлиниках,</w:t>
            </w:r>
          </w:p>
          <w:p w:rsidR="000967FF" w:rsidRPr="00E073D2" w:rsidRDefault="00CC0282" w:rsidP="00183AF3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5.</w:t>
            </w:r>
            <w:r w:rsidR="000967FF"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экстренная </w:t>
            </w:r>
            <w:proofErr w:type="spellStart"/>
            <w:r w:rsidR="000967FF"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стационаро</w:t>
            </w:r>
            <w:proofErr w:type="spellEnd"/>
            <w:r w:rsidR="000967FF"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-замещающая и стационарная медицинская помощь,</w:t>
            </w:r>
          </w:p>
          <w:p w:rsidR="000967FF" w:rsidRPr="00E073D2" w:rsidRDefault="00CC0282" w:rsidP="00183AF3">
            <w:pPr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6. </w:t>
            </w:r>
            <w:r w:rsidR="000967FF"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паллиативная помощь.                                  </w:t>
            </w:r>
          </w:p>
          <w:p w:rsidR="0055011D" w:rsidRPr="00E073D2" w:rsidRDefault="00D1627A" w:rsidP="00183AF3">
            <w:pPr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</w:t>
            </w:r>
            <w:r w:rsidR="0055011D"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="000967FF"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 социально-значимых заболеваниях, основных хронических заболеваниях и заболеваниях, представляющих опасность</w:t>
            </w:r>
            <w:r w:rsidR="0055011D"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B30627" w:rsidRPr="00E073D2" w:rsidRDefault="000045CA" w:rsidP="0059015C">
            <w:pPr>
              <w:numPr>
                <w:ilvl w:val="1"/>
                <w:numId w:val="8"/>
              </w:numPr>
              <w:tabs>
                <w:tab w:val="clear" w:pos="1440"/>
                <w:tab w:val="num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Консультативно-диагностическая помощь</w:t>
            </w:r>
          </w:p>
          <w:p w:rsidR="00B30627" w:rsidRPr="00E073D2" w:rsidRDefault="000045CA" w:rsidP="00183AF3">
            <w:pPr>
              <w:numPr>
                <w:ilvl w:val="1"/>
                <w:numId w:val="8"/>
              </w:numPr>
              <w:tabs>
                <w:tab w:val="clear" w:pos="1440"/>
                <w:tab w:val="num" w:pos="318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Амбулаторное лекарственное обеспечение </w:t>
            </w:r>
          </w:p>
          <w:p w:rsidR="00B30627" w:rsidRPr="00E073D2" w:rsidRDefault="000045CA" w:rsidP="00183AF3">
            <w:pPr>
              <w:numPr>
                <w:ilvl w:val="1"/>
                <w:numId w:val="8"/>
              </w:numPr>
              <w:tabs>
                <w:tab w:val="clear" w:pos="1440"/>
                <w:tab w:val="num" w:pos="318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Плановая </w:t>
            </w:r>
            <w:proofErr w:type="spellStart"/>
            <w:r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стационарозамещающая</w:t>
            </w:r>
            <w:proofErr w:type="spellEnd"/>
            <w:r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стационарная помощь</w:t>
            </w:r>
          </w:p>
          <w:p w:rsidR="000967FF" w:rsidRPr="00E073D2" w:rsidRDefault="0055011D" w:rsidP="00183AF3">
            <w:pPr>
              <w:pStyle w:val="a6"/>
              <w:numPr>
                <w:ilvl w:val="1"/>
                <w:numId w:val="8"/>
              </w:numPr>
              <w:tabs>
                <w:tab w:val="clear" w:pos="1440"/>
                <w:tab w:val="num" w:pos="318"/>
              </w:tabs>
              <w:ind w:left="0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Медицинская реабилитация при туберкулезе </w:t>
            </w:r>
          </w:p>
        </w:tc>
        <w:tc>
          <w:tcPr>
            <w:tcW w:w="5636" w:type="dxa"/>
            <w:shd w:val="clear" w:color="auto" w:fill="EEECE1" w:themeFill="background2"/>
          </w:tcPr>
          <w:p w:rsidR="00EE5FCD" w:rsidRPr="00E073D2" w:rsidRDefault="00937DF0" w:rsidP="00672025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r w:rsidR="00EE5FCD" w:rsidRPr="00E073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омощь будет оказываться только </w:t>
            </w:r>
            <w:r w:rsidR="00CD7D3E" w:rsidRPr="00E073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ЗАСТРАХОВАННЫМ</w:t>
            </w:r>
            <w:r w:rsidR="00EE5FCD" w:rsidRPr="00E073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гражданам:</w:t>
            </w:r>
          </w:p>
          <w:p w:rsidR="00937DF0" w:rsidRPr="00E073D2" w:rsidRDefault="00937DF0" w:rsidP="00183AF3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  <w:p w:rsidR="00B30627" w:rsidRPr="00E073D2" w:rsidRDefault="000045CA" w:rsidP="00183AF3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-108"/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Консультативно-диагностическая помощь:</w:t>
            </w:r>
          </w:p>
          <w:p w:rsidR="00B30627" w:rsidRPr="00E073D2" w:rsidRDefault="000045CA" w:rsidP="00183AF3">
            <w:pPr>
              <w:pStyle w:val="a6"/>
              <w:tabs>
                <w:tab w:val="num" w:pos="-108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профилактический осмотр здоровых взрослых </w:t>
            </w:r>
          </w:p>
          <w:p w:rsidR="00B30627" w:rsidRPr="00E073D2" w:rsidRDefault="000045CA" w:rsidP="00183AF3">
            <w:pPr>
              <w:pStyle w:val="a6"/>
              <w:tabs>
                <w:tab w:val="num" w:pos="-108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специализированные осмотры детей</w:t>
            </w:r>
          </w:p>
          <w:p w:rsidR="00B30627" w:rsidRPr="00E073D2" w:rsidRDefault="000045CA" w:rsidP="00183AF3">
            <w:pPr>
              <w:pStyle w:val="a6"/>
              <w:tabs>
                <w:tab w:val="num" w:pos="-108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дорогостоящие лабораторные услуги: </w:t>
            </w:r>
            <w:r w:rsidRPr="00E073D2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 xml:space="preserve">гормоны, витамины, </w:t>
            </w:r>
            <w:proofErr w:type="spellStart"/>
            <w:r w:rsidRPr="00E073D2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онкомаркеры</w:t>
            </w:r>
            <w:proofErr w:type="spellEnd"/>
            <w:r w:rsidRPr="00E073D2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, антигены, ПЦР</w:t>
            </w:r>
          </w:p>
          <w:p w:rsidR="00B30627" w:rsidRPr="00E073D2" w:rsidRDefault="000045CA" w:rsidP="00183AF3">
            <w:pPr>
              <w:pStyle w:val="a6"/>
              <w:tabs>
                <w:tab w:val="num" w:pos="-108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дорогостоящие диагностические услуги: </w:t>
            </w:r>
            <w:r w:rsidRPr="00E073D2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КТ, МРТ и т.д.</w:t>
            </w:r>
          </w:p>
          <w:p w:rsidR="00B30627" w:rsidRPr="00E073D2" w:rsidRDefault="000045CA" w:rsidP="00183AF3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-108"/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Амбулаторное лекарственное обеспечение при заболеваниях, сверх ГОБМП</w:t>
            </w:r>
          </w:p>
          <w:p w:rsidR="00B30627" w:rsidRPr="00E073D2" w:rsidRDefault="000045CA" w:rsidP="00183AF3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-108"/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E073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Стационарозамещающей</w:t>
            </w:r>
            <w:proofErr w:type="spellEnd"/>
            <w:r w:rsidRPr="00E073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помощи, при заболеваниях, сверх ГОБМП</w:t>
            </w:r>
          </w:p>
          <w:p w:rsidR="00B30627" w:rsidRPr="00E073D2" w:rsidRDefault="000045CA" w:rsidP="00183AF3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-108"/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Плановая стационарная помощь, при заболеваниях, сверх ГОБМП</w:t>
            </w:r>
          </w:p>
          <w:p w:rsidR="00B30627" w:rsidRPr="00E073D2" w:rsidRDefault="000045CA" w:rsidP="00183AF3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-108"/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073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Медицинская реабилитация взрослым и детям по профилям: кардиология, кардиохирургия, неврология, нейрохирургия, травматология и ортопедия</w:t>
            </w:r>
          </w:p>
          <w:p w:rsidR="00EE5FCD" w:rsidRPr="002910B4" w:rsidRDefault="0055011D" w:rsidP="00183AF3">
            <w:pPr>
              <w:pStyle w:val="a6"/>
              <w:tabs>
                <w:tab w:val="num" w:pos="183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2910B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</w:tr>
    </w:tbl>
    <w:p w:rsidR="00BC2BDB" w:rsidRPr="00150266" w:rsidRDefault="00BC2BDB" w:rsidP="00183A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50266" w:rsidRPr="00E271D3" w:rsidRDefault="000777D1" w:rsidP="00056F3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59608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Пакет ГОБМП </w:t>
      </w:r>
      <w:r w:rsidRPr="00E271D3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– это помощь при экстренных и неотложных состояниях для каждого человека и контроль над заболеваниями, значимыми для всего общества. ГОБМП будет предоставляться всем гражданам бесплатно.</w:t>
      </w:r>
      <w:r w:rsidRPr="00E271D3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</w:p>
    <w:p w:rsidR="000777D1" w:rsidRPr="00E271D3" w:rsidRDefault="00BC2BDB" w:rsidP="00056F3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59608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 П</w:t>
      </w:r>
      <w:r w:rsidR="000777D1" w:rsidRPr="0059608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акет ОСМС </w:t>
      </w:r>
      <w:r w:rsidR="000777D1" w:rsidRPr="00E271D3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будут входить медицинские услуги, улучшающие качество жизни человека, а также медицинская помощь, которая закладывает основу для здоровья будущих поколений. То есть все, что требует неотложного вмешательства – это ГОБМП, а более высокие стандарты обслуживания, дополнительные, дорогостоящие, редкие услуги сверх гарантированного объема бесплатных услуг – это ОСМС.</w:t>
      </w:r>
    </w:p>
    <w:p w:rsidR="008F5924" w:rsidRPr="00183AF3" w:rsidRDefault="008F5924" w:rsidP="00183A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</w:p>
    <w:p w:rsidR="00AC1C5F" w:rsidRDefault="00AC1C5F" w:rsidP="00183A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316B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Кроме </w:t>
      </w:r>
      <w:r w:rsidR="001A66F9" w:rsidRPr="002316B0">
        <w:rPr>
          <w:rFonts w:ascii="Times New Roman" w:hAnsi="Times New Roman" w:cs="Times New Roman"/>
          <w:b/>
          <w:bCs/>
          <w:color w:val="002060"/>
          <w:sz w:val="24"/>
          <w:szCs w:val="24"/>
        </w:rPr>
        <w:t>указанной помощи</w:t>
      </w:r>
      <w:r w:rsidRPr="002316B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, у граждан остается право получение медицинской помощи </w:t>
      </w:r>
      <w:r w:rsidR="001A66F9" w:rsidRPr="002316B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через </w:t>
      </w:r>
      <w:r w:rsidR="006368E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ДОБРОВОЛЬНОЕ </w:t>
      </w:r>
      <w:r w:rsidRPr="002316B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медицинское страхование, а также </w:t>
      </w:r>
      <w:r w:rsidR="006368ED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СООПЛАТУ</w:t>
      </w:r>
      <w:r w:rsidRPr="002316B0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:rsidR="0078267F" w:rsidRPr="00150266" w:rsidRDefault="003842EC" w:rsidP="00183A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  <w:r w:rsidRPr="0079559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E736D" wp14:editId="119EFFA8">
                <wp:simplePos x="0" y="0"/>
                <wp:positionH relativeFrom="column">
                  <wp:posOffset>635</wp:posOffset>
                </wp:positionH>
                <wp:positionV relativeFrom="paragraph">
                  <wp:posOffset>93344</wp:posOffset>
                </wp:positionV>
                <wp:extent cx="7191375" cy="1266825"/>
                <wp:effectExtent l="0" t="0" r="28575" b="28575"/>
                <wp:wrapNone/>
                <wp:docPr id="5" name="Прямоугольник 4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27D7317-ADAD-4B7C-89B8-5D46EDF9B1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1266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282" w:rsidRPr="003838D8" w:rsidRDefault="00CC0282" w:rsidP="00CC028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color w:val="17365D" w:themeColor="text2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38D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365D" w:themeColor="text2" w:themeShade="BF"/>
                                <w:kern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Внедряя систему обязательного социального медицинского страхования в Казахстане, мы обеспечим общепризнанный мировой стандарт: </w:t>
                            </w:r>
                            <w:r w:rsidRPr="003838D8">
                              <w:rPr>
                                <w:rFonts w:asciiTheme="minorHAnsi" w:hAnsi="Calibri" w:cs="Arial"/>
                                <w:b/>
                                <w:bCs/>
                                <w:color w:val="17365D" w:themeColor="text2" w:themeShade="BF"/>
                                <w:kern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Всеобщий охват медико-санитарными услугами</w:t>
                            </w:r>
                          </w:p>
                          <w:p w:rsidR="00CC0282" w:rsidRPr="00AB3BA3" w:rsidRDefault="00CC0282" w:rsidP="009E7777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hd w:val="clear" w:color="auto" w:fill="EEECE1" w:themeFill="background2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AB3BA3">
                              <w:rPr>
                                <w:rFonts w:hAnsi="Calibri" w:cs="Arial"/>
                                <w:b/>
                                <w:color w:val="4F6228" w:themeColor="accent3" w:themeShade="80"/>
                                <w:kern w:val="24"/>
                                <w:sz w:val="24"/>
                                <w:szCs w:val="24"/>
                              </w:rPr>
                              <w:t xml:space="preserve">Доступ всем гражданам к основным качественным медико-санитарным услугам </w:t>
                            </w:r>
                          </w:p>
                          <w:p w:rsidR="00AB3BA3" w:rsidRPr="00AB3BA3" w:rsidRDefault="00CC0282" w:rsidP="00AB3BA3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AB3BA3">
                              <w:rPr>
                                <w:rFonts w:hAnsi="Calibri" w:cs="Arial"/>
                                <w:b/>
                                <w:color w:val="4F6228" w:themeColor="accent3" w:themeShade="80"/>
                                <w:kern w:val="24"/>
                                <w:sz w:val="24"/>
                                <w:szCs w:val="24"/>
                              </w:rPr>
                              <w:t>доступ всем гражданам к безопасным, эффективным и приемлемым по стоимости основным лекарственным средствам и вакцинам</w:t>
                            </w:r>
                          </w:p>
                          <w:p w:rsidR="00CC0282" w:rsidRPr="00AB3BA3" w:rsidRDefault="00CC0282" w:rsidP="00AB3BA3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AB3BA3">
                              <w:rPr>
                                <w:rFonts w:hAnsi="Calibri" w:cs="Arial"/>
                                <w:b/>
                                <w:color w:val="4F6228" w:themeColor="accent3" w:themeShade="80"/>
                                <w:kern w:val="24"/>
                                <w:sz w:val="24"/>
                                <w:szCs w:val="24"/>
                              </w:rPr>
                              <w:t>защит</w:t>
                            </w:r>
                            <w:r w:rsidR="00AB3BA3">
                              <w:rPr>
                                <w:rFonts w:hAnsi="Calibri" w:cs="Arial"/>
                                <w:b/>
                                <w:color w:val="4F6228" w:themeColor="accent3" w:themeShade="80"/>
                                <w:kern w:val="24"/>
                                <w:sz w:val="24"/>
                                <w:szCs w:val="24"/>
                              </w:rPr>
                              <w:t>а</w:t>
                            </w:r>
                            <w:r w:rsidRPr="00AB3BA3">
                              <w:rPr>
                                <w:rFonts w:hAnsi="Calibri" w:cs="Arial"/>
                                <w:b/>
                                <w:color w:val="4F6228" w:themeColor="accent3" w:themeShade="80"/>
                                <w:kern w:val="24"/>
                                <w:sz w:val="24"/>
                                <w:szCs w:val="24"/>
                              </w:rPr>
                              <w:t xml:space="preserve"> от финансового риска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.05pt;margin-top:7.35pt;width:56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" fillcolor="#eeece1 [3214]" strokecolor="#4f81bd [3204]" strokeweight="2pt">
                <v:textbox>
                  <w:txbxContent>
                    <w:p w:rsidR="00CC0282" w:rsidRPr="003838D8" w:rsidRDefault="00CC0282" w:rsidP="00CC0282">
                      <w:pPr>
                        <w:pStyle w:val="a5"/>
                        <w:spacing w:before="0" w:beforeAutospacing="0" w:after="0" w:afterAutospacing="0"/>
                        <w:jc w:val="both"/>
                        <w:textAlignment w:val="baseline"/>
                        <w:rPr>
                          <w:color w:val="17365D" w:themeColor="text2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838D8">
                        <w:rPr>
                          <w:rFonts w:asciiTheme="minorHAnsi" w:hAnsi="Calibri" w:cstheme="minorBidi"/>
                          <w:b/>
                          <w:bCs/>
                          <w:color w:val="17365D" w:themeColor="text2" w:themeShade="BF"/>
                          <w:kern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Внедряя систему обязательного социального медицинского страхования в Казахстане, мы обеспечим общепризнанный мировой стандарт: </w:t>
                      </w:r>
                      <w:r w:rsidRPr="003838D8">
                        <w:rPr>
                          <w:rFonts w:asciiTheme="minorHAnsi" w:hAnsi="Calibri" w:cs="Arial"/>
                          <w:b/>
                          <w:bCs/>
                          <w:color w:val="17365D" w:themeColor="text2" w:themeShade="BF"/>
                          <w:kern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Всеобщий охват медико-санитарными услугами</w:t>
                      </w:r>
                    </w:p>
                    <w:p w:rsidR="00CC0282" w:rsidRPr="00AB3BA3" w:rsidRDefault="00CC0282" w:rsidP="009E7777">
                      <w:pPr>
                        <w:pStyle w:val="a6"/>
                        <w:numPr>
                          <w:ilvl w:val="0"/>
                          <w:numId w:val="5"/>
                        </w:numPr>
                        <w:shd w:val="clear" w:color="auto" w:fill="EEECE1" w:themeFill="background2"/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AB3BA3">
                        <w:rPr>
                          <w:rFonts w:hAnsi="Calibri" w:cs="Arial"/>
                          <w:b/>
                          <w:color w:val="4F6228" w:themeColor="accent3" w:themeShade="80"/>
                          <w:kern w:val="24"/>
                          <w:sz w:val="24"/>
                          <w:szCs w:val="24"/>
                        </w:rPr>
                        <w:t xml:space="preserve">Доступ всем гражданам к основным качественным медико-санитарным услугам </w:t>
                      </w:r>
                    </w:p>
                    <w:p w:rsidR="00AB3BA3" w:rsidRPr="00AB3BA3" w:rsidRDefault="00CC0282" w:rsidP="00AB3BA3">
                      <w:pPr>
                        <w:pStyle w:val="a6"/>
                        <w:numPr>
                          <w:ilvl w:val="0"/>
                          <w:numId w:val="5"/>
                        </w:numPr>
                        <w:pBdr>
                          <w:bottom w:val="single" w:sz="4" w:space="1" w:color="auto"/>
                        </w:pBdr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AB3BA3">
                        <w:rPr>
                          <w:rFonts w:hAnsi="Calibri" w:cs="Arial"/>
                          <w:b/>
                          <w:color w:val="4F6228" w:themeColor="accent3" w:themeShade="80"/>
                          <w:kern w:val="24"/>
                          <w:sz w:val="24"/>
                          <w:szCs w:val="24"/>
                        </w:rPr>
                        <w:t>доступ всем гражданам к безопасным, эффективным и приемлемым по стоимости основным лекарственным средствам и вакцинам</w:t>
                      </w:r>
                    </w:p>
                    <w:p w:rsidR="00CC0282" w:rsidRPr="00AB3BA3" w:rsidRDefault="00CC0282" w:rsidP="00AB3BA3">
                      <w:pPr>
                        <w:pStyle w:val="a6"/>
                        <w:numPr>
                          <w:ilvl w:val="0"/>
                          <w:numId w:val="5"/>
                        </w:numPr>
                        <w:pBdr>
                          <w:bottom w:val="single" w:sz="4" w:space="1" w:color="auto"/>
                        </w:pBdr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AB3BA3">
                        <w:rPr>
                          <w:rFonts w:hAnsi="Calibri" w:cs="Arial"/>
                          <w:b/>
                          <w:color w:val="4F6228" w:themeColor="accent3" w:themeShade="80"/>
                          <w:kern w:val="24"/>
                          <w:sz w:val="24"/>
                          <w:szCs w:val="24"/>
                        </w:rPr>
                        <w:t>защит</w:t>
                      </w:r>
                      <w:r w:rsidR="00AB3BA3">
                        <w:rPr>
                          <w:rFonts w:hAnsi="Calibri" w:cs="Arial"/>
                          <w:b/>
                          <w:color w:val="4F6228" w:themeColor="accent3" w:themeShade="80"/>
                          <w:kern w:val="24"/>
                          <w:sz w:val="24"/>
                          <w:szCs w:val="24"/>
                        </w:rPr>
                        <w:t>а</w:t>
                      </w:r>
                      <w:r w:rsidRPr="00AB3BA3">
                        <w:rPr>
                          <w:rFonts w:hAnsi="Calibri" w:cs="Arial"/>
                          <w:b/>
                          <w:color w:val="4F6228" w:themeColor="accent3" w:themeShade="80"/>
                          <w:kern w:val="24"/>
                          <w:sz w:val="24"/>
                          <w:szCs w:val="24"/>
                        </w:rPr>
                        <w:t xml:space="preserve"> от финансового риска</w:t>
                      </w:r>
                    </w:p>
                  </w:txbxContent>
                </v:textbox>
              </v:rect>
            </w:pict>
          </mc:Fallback>
        </mc:AlternateContent>
      </w:r>
    </w:p>
    <w:p w:rsidR="00795591" w:rsidRDefault="00795591" w:rsidP="0018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591" w:rsidRDefault="00795591" w:rsidP="0018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591" w:rsidRDefault="00795591" w:rsidP="0018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591" w:rsidRDefault="00795591" w:rsidP="0018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591" w:rsidRDefault="00795591" w:rsidP="0018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15B" w:rsidRDefault="0065115B" w:rsidP="00183AF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16"/>
          <w:szCs w:val="16"/>
          <w:lang w:eastAsia="ru-RU"/>
        </w:rPr>
      </w:pPr>
    </w:p>
    <w:p w:rsidR="00E073D2" w:rsidRDefault="00E073D2" w:rsidP="00183AF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16"/>
          <w:szCs w:val="16"/>
          <w:lang w:eastAsia="ru-RU"/>
        </w:rPr>
      </w:pPr>
    </w:p>
    <w:p w:rsidR="00E073D2" w:rsidRDefault="00E073D2" w:rsidP="00183AF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16"/>
          <w:szCs w:val="16"/>
          <w:lang w:eastAsia="ru-RU"/>
        </w:rPr>
      </w:pPr>
    </w:p>
    <w:tbl>
      <w:tblPr>
        <w:tblStyle w:val="-3"/>
        <w:tblW w:w="0" w:type="auto"/>
        <w:tblInd w:w="-34" w:type="dxa"/>
        <w:tblLook w:val="04A0" w:firstRow="1" w:lastRow="0" w:firstColumn="1" w:lastColumn="0" w:noHBand="0" w:noVBand="1"/>
      </w:tblPr>
      <w:tblGrid>
        <w:gridCol w:w="250"/>
        <w:gridCol w:w="11198"/>
      </w:tblGrid>
      <w:tr w:rsidR="00B368C2" w:rsidTr="0005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:rsidR="00B368C2" w:rsidRDefault="00B368C2" w:rsidP="00183AF3">
            <w:pPr>
              <w:spacing w:line="72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E073D2" w:rsidRDefault="00E073D2" w:rsidP="00183AF3">
            <w:pPr>
              <w:spacing w:line="72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</w:tcPr>
          <w:p w:rsidR="00B368C2" w:rsidRPr="00102DDB" w:rsidRDefault="00B368C2" w:rsidP="00052CD5">
            <w:pPr>
              <w:ind w:left="-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02DD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Информация подготовлена отделом инфор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мационно-разъяснительной работы</w:t>
            </w:r>
            <w:r w:rsidRPr="00B368C2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102DD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филиала</w:t>
            </w:r>
            <w:r w:rsidRPr="00B368C2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102DD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по Павлодарской области НАО «Фонд социального медицинского страхования»</w:t>
            </w:r>
          </w:p>
          <w:p w:rsidR="00B368C2" w:rsidRPr="00102DDB" w:rsidRDefault="00B368C2" w:rsidP="00052CD5">
            <w:pPr>
              <w:ind w:left="-7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02DD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Больше информации о системе ОСМС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В</w:t>
            </w:r>
            <w:r w:rsidRPr="00102DD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ы найдете:</w:t>
            </w:r>
          </w:p>
          <w:p w:rsidR="00B368C2" w:rsidRPr="00102DDB" w:rsidRDefault="00B368C2" w:rsidP="00052CD5">
            <w:pPr>
              <w:tabs>
                <w:tab w:val="num" w:pos="426"/>
              </w:tabs>
              <w:ind w:left="-7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02DD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на сайт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е</w:t>
            </w:r>
            <w:r w:rsidRPr="00102DD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Фонда</w:t>
            </w:r>
            <w:r w:rsidRPr="00B368C2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102DD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– </w:t>
            </w:r>
            <w:r w:rsidRPr="00102DD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www</w:t>
            </w:r>
            <w:r w:rsidRPr="00102DD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.fms.kz </w:t>
            </w:r>
          </w:p>
          <w:p w:rsidR="00B368C2" w:rsidRPr="00102DDB" w:rsidRDefault="00B368C2" w:rsidP="00052CD5">
            <w:pPr>
              <w:ind w:left="-7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02DD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 социальных сетях </w:t>
            </w:r>
            <w:proofErr w:type="spellStart"/>
            <w:r w:rsidRPr="00102DD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Facebook</w:t>
            </w:r>
            <w:proofErr w:type="spellEnd"/>
            <w:r w:rsidRPr="00102DD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2DD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instagram</w:t>
            </w:r>
            <w:proofErr w:type="spellEnd"/>
            <w:r w:rsidRPr="00102DD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@fms.kz</w:t>
            </w:r>
          </w:p>
          <w:p w:rsidR="00B368C2" w:rsidRDefault="00B368C2" w:rsidP="00052CD5">
            <w:pPr>
              <w:ind w:left="-7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930DF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по телефону филиала Фонда в Павлодаре – 8-7182-</w:t>
            </w:r>
            <w:r w:rsidRPr="00930DF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37-19-04</w:t>
            </w:r>
          </w:p>
          <w:p w:rsidR="00052CD5" w:rsidRDefault="00052CD5" w:rsidP="00183AF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</w:tbl>
    <w:p w:rsidR="00B368C2" w:rsidRPr="00930DFB" w:rsidRDefault="00B368C2" w:rsidP="00E073D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B368C2" w:rsidRPr="00930DFB" w:rsidSect="004A18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" w:right="282" w:bottom="284" w:left="284" w:header="136" w:footer="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56" w:rsidRDefault="00674956" w:rsidP="00C077DB">
      <w:pPr>
        <w:spacing w:after="0" w:line="240" w:lineRule="auto"/>
      </w:pPr>
      <w:r>
        <w:separator/>
      </w:r>
    </w:p>
  </w:endnote>
  <w:endnote w:type="continuationSeparator" w:id="0">
    <w:p w:rsidR="00674956" w:rsidRDefault="00674956" w:rsidP="00C0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6B" w:rsidRDefault="00106B6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6B" w:rsidRDefault="00106B6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6B" w:rsidRDefault="00106B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56" w:rsidRDefault="00674956" w:rsidP="00C077DB">
      <w:pPr>
        <w:spacing w:after="0" w:line="240" w:lineRule="auto"/>
      </w:pPr>
      <w:r>
        <w:separator/>
      </w:r>
    </w:p>
  </w:footnote>
  <w:footnote w:type="continuationSeparator" w:id="0">
    <w:p w:rsidR="00674956" w:rsidRDefault="00674956" w:rsidP="00C0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6B" w:rsidRDefault="00106B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382028"/>
      <w:docPartObj>
        <w:docPartGallery w:val="Page Numbers (Top of Page)"/>
        <w:docPartUnique/>
      </w:docPartObj>
    </w:sdtPr>
    <w:sdtEndPr/>
    <w:sdtContent>
      <w:p w:rsidR="00C077DB" w:rsidRDefault="00C077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A5B">
          <w:rPr>
            <w:noProof/>
          </w:rPr>
          <w:t>2</w:t>
        </w:r>
        <w:r>
          <w:fldChar w:fldCharType="end"/>
        </w:r>
      </w:p>
    </w:sdtContent>
  </w:sdt>
  <w:p w:rsidR="00C077DB" w:rsidRDefault="00C077D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6B" w:rsidRDefault="00106B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711"/>
    <w:multiLevelType w:val="hybridMultilevel"/>
    <w:tmpl w:val="486EFCBE"/>
    <w:lvl w:ilvl="0" w:tplc="04190011">
      <w:start w:val="1"/>
      <w:numFmt w:val="decimal"/>
      <w:lvlText w:val="%1)"/>
      <w:lvlJc w:val="left"/>
      <w:pPr>
        <w:ind w:left="4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8" w:hanging="360"/>
      </w:pPr>
    </w:lvl>
    <w:lvl w:ilvl="2" w:tplc="0419001B" w:tentative="1">
      <w:start w:val="1"/>
      <w:numFmt w:val="lowerRoman"/>
      <w:lvlText w:val="%3."/>
      <w:lvlJc w:val="right"/>
      <w:pPr>
        <w:ind w:left="6408" w:hanging="180"/>
      </w:pPr>
    </w:lvl>
    <w:lvl w:ilvl="3" w:tplc="0419000F" w:tentative="1">
      <w:start w:val="1"/>
      <w:numFmt w:val="decimal"/>
      <w:lvlText w:val="%4."/>
      <w:lvlJc w:val="left"/>
      <w:pPr>
        <w:ind w:left="7128" w:hanging="360"/>
      </w:pPr>
    </w:lvl>
    <w:lvl w:ilvl="4" w:tplc="04190019" w:tentative="1">
      <w:start w:val="1"/>
      <w:numFmt w:val="lowerLetter"/>
      <w:lvlText w:val="%5."/>
      <w:lvlJc w:val="left"/>
      <w:pPr>
        <w:ind w:left="7848" w:hanging="360"/>
      </w:pPr>
    </w:lvl>
    <w:lvl w:ilvl="5" w:tplc="0419001B" w:tentative="1">
      <w:start w:val="1"/>
      <w:numFmt w:val="lowerRoman"/>
      <w:lvlText w:val="%6."/>
      <w:lvlJc w:val="right"/>
      <w:pPr>
        <w:ind w:left="8568" w:hanging="180"/>
      </w:pPr>
    </w:lvl>
    <w:lvl w:ilvl="6" w:tplc="0419000F" w:tentative="1">
      <w:start w:val="1"/>
      <w:numFmt w:val="decimal"/>
      <w:lvlText w:val="%7."/>
      <w:lvlJc w:val="left"/>
      <w:pPr>
        <w:ind w:left="9288" w:hanging="360"/>
      </w:pPr>
    </w:lvl>
    <w:lvl w:ilvl="7" w:tplc="04190019" w:tentative="1">
      <w:start w:val="1"/>
      <w:numFmt w:val="lowerLetter"/>
      <w:lvlText w:val="%8."/>
      <w:lvlJc w:val="left"/>
      <w:pPr>
        <w:ind w:left="10008" w:hanging="360"/>
      </w:pPr>
    </w:lvl>
    <w:lvl w:ilvl="8" w:tplc="041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>
    <w:nsid w:val="05A665A1"/>
    <w:multiLevelType w:val="hybridMultilevel"/>
    <w:tmpl w:val="40403B8C"/>
    <w:lvl w:ilvl="0" w:tplc="FC5AD6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2D5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66C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2F7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65F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584C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CCC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1407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C04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9F7A15"/>
    <w:multiLevelType w:val="hybridMultilevel"/>
    <w:tmpl w:val="D284C546"/>
    <w:lvl w:ilvl="0" w:tplc="9202F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26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17365D" w:themeColor="text2" w:themeShade="BF"/>
      </w:rPr>
    </w:lvl>
    <w:lvl w:ilvl="2" w:tplc="5AC48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2AD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87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C4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828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8F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087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2176D"/>
    <w:multiLevelType w:val="hybridMultilevel"/>
    <w:tmpl w:val="B35C4498"/>
    <w:lvl w:ilvl="0" w:tplc="E65AA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AB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AAB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8AB448">
      <w:start w:val="2466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889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7E2E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8C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472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5CE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05F5B"/>
    <w:multiLevelType w:val="hybridMultilevel"/>
    <w:tmpl w:val="BD34E90E"/>
    <w:lvl w:ilvl="0" w:tplc="5262D6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F6228" w:themeColor="accent3" w:themeShade="80"/>
      </w:rPr>
    </w:lvl>
    <w:lvl w:ilvl="1" w:tplc="CFAA37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0493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6B9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74EC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F421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621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6CC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CB6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6E3C7C"/>
    <w:multiLevelType w:val="hybridMultilevel"/>
    <w:tmpl w:val="D0D408FC"/>
    <w:lvl w:ilvl="0" w:tplc="0AC0D1D6">
      <w:start w:val="1"/>
      <w:numFmt w:val="decimal"/>
      <w:lvlText w:val="%1."/>
      <w:lvlJc w:val="left"/>
      <w:pPr>
        <w:ind w:left="1352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53693521"/>
    <w:multiLevelType w:val="hybridMultilevel"/>
    <w:tmpl w:val="D556BF96"/>
    <w:lvl w:ilvl="0" w:tplc="68C852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C8A5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2AD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C71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A83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681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008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218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AA09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031134"/>
    <w:multiLevelType w:val="hybridMultilevel"/>
    <w:tmpl w:val="6622B23E"/>
    <w:lvl w:ilvl="0" w:tplc="620CE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2CBB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5A5C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6A6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F685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6E3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039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290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2A7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84"/>
    <w:rsid w:val="000045CA"/>
    <w:rsid w:val="00036698"/>
    <w:rsid w:val="00052CD5"/>
    <w:rsid w:val="00056F3D"/>
    <w:rsid w:val="00066325"/>
    <w:rsid w:val="000777D1"/>
    <w:rsid w:val="0008422F"/>
    <w:rsid w:val="0008771C"/>
    <w:rsid w:val="00092752"/>
    <w:rsid w:val="000967FF"/>
    <w:rsid w:val="000A41A6"/>
    <w:rsid w:val="000F33E6"/>
    <w:rsid w:val="00102DDB"/>
    <w:rsid w:val="0010499D"/>
    <w:rsid w:val="00106B6B"/>
    <w:rsid w:val="00112DAB"/>
    <w:rsid w:val="001153CB"/>
    <w:rsid w:val="00120092"/>
    <w:rsid w:val="001210B7"/>
    <w:rsid w:val="001478BB"/>
    <w:rsid w:val="00150266"/>
    <w:rsid w:val="00157358"/>
    <w:rsid w:val="00183AF3"/>
    <w:rsid w:val="001A66F9"/>
    <w:rsid w:val="001B06C9"/>
    <w:rsid w:val="001D0435"/>
    <w:rsid w:val="001D6D49"/>
    <w:rsid w:val="001E1B64"/>
    <w:rsid w:val="001F5BF4"/>
    <w:rsid w:val="00201651"/>
    <w:rsid w:val="0020529F"/>
    <w:rsid w:val="00212668"/>
    <w:rsid w:val="00221C3B"/>
    <w:rsid w:val="002316B0"/>
    <w:rsid w:val="00274F12"/>
    <w:rsid w:val="002833B9"/>
    <w:rsid w:val="0029052B"/>
    <w:rsid w:val="002910B4"/>
    <w:rsid w:val="002B5BC8"/>
    <w:rsid w:val="002E41BB"/>
    <w:rsid w:val="003039ED"/>
    <w:rsid w:val="0033298E"/>
    <w:rsid w:val="003379FE"/>
    <w:rsid w:val="00357A00"/>
    <w:rsid w:val="00365CAD"/>
    <w:rsid w:val="00367B0F"/>
    <w:rsid w:val="0037468C"/>
    <w:rsid w:val="00375D78"/>
    <w:rsid w:val="003838D8"/>
    <w:rsid w:val="003842EC"/>
    <w:rsid w:val="003B20AD"/>
    <w:rsid w:val="003D51BB"/>
    <w:rsid w:val="003E62B2"/>
    <w:rsid w:val="004108FC"/>
    <w:rsid w:val="00480DD4"/>
    <w:rsid w:val="004930BF"/>
    <w:rsid w:val="004A1860"/>
    <w:rsid w:val="004B759F"/>
    <w:rsid w:val="004D1EF9"/>
    <w:rsid w:val="004E1315"/>
    <w:rsid w:val="00525612"/>
    <w:rsid w:val="005276E1"/>
    <w:rsid w:val="0054286A"/>
    <w:rsid w:val="0055011D"/>
    <w:rsid w:val="0056405F"/>
    <w:rsid w:val="00573FD6"/>
    <w:rsid w:val="005842BF"/>
    <w:rsid w:val="00584E2A"/>
    <w:rsid w:val="0059015C"/>
    <w:rsid w:val="00596086"/>
    <w:rsid w:val="005967AF"/>
    <w:rsid w:val="005B139D"/>
    <w:rsid w:val="005B31D9"/>
    <w:rsid w:val="005B7CC5"/>
    <w:rsid w:val="005D3ADD"/>
    <w:rsid w:val="00615763"/>
    <w:rsid w:val="006214E5"/>
    <w:rsid w:val="006368ED"/>
    <w:rsid w:val="00643F00"/>
    <w:rsid w:val="00644DE8"/>
    <w:rsid w:val="0065115B"/>
    <w:rsid w:val="0066653C"/>
    <w:rsid w:val="00672025"/>
    <w:rsid w:val="00674956"/>
    <w:rsid w:val="006B12E2"/>
    <w:rsid w:val="006B4A5B"/>
    <w:rsid w:val="006D34BD"/>
    <w:rsid w:val="006F7E55"/>
    <w:rsid w:val="0070105B"/>
    <w:rsid w:val="00730ED2"/>
    <w:rsid w:val="00737FD6"/>
    <w:rsid w:val="00747B30"/>
    <w:rsid w:val="00755825"/>
    <w:rsid w:val="007639D6"/>
    <w:rsid w:val="0078267F"/>
    <w:rsid w:val="007905CA"/>
    <w:rsid w:val="007937F0"/>
    <w:rsid w:val="00795591"/>
    <w:rsid w:val="007E0DF4"/>
    <w:rsid w:val="00802103"/>
    <w:rsid w:val="008124D1"/>
    <w:rsid w:val="008417B6"/>
    <w:rsid w:val="008554A1"/>
    <w:rsid w:val="008628A5"/>
    <w:rsid w:val="008636B8"/>
    <w:rsid w:val="008773D7"/>
    <w:rsid w:val="008A2DB2"/>
    <w:rsid w:val="008F5924"/>
    <w:rsid w:val="00904AF0"/>
    <w:rsid w:val="00915E6C"/>
    <w:rsid w:val="00916642"/>
    <w:rsid w:val="009244A4"/>
    <w:rsid w:val="00930DFB"/>
    <w:rsid w:val="00937DF0"/>
    <w:rsid w:val="00973301"/>
    <w:rsid w:val="009B1084"/>
    <w:rsid w:val="009D28B0"/>
    <w:rsid w:val="009E7777"/>
    <w:rsid w:val="00A12EB5"/>
    <w:rsid w:val="00A530E6"/>
    <w:rsid w:val="00A54BCB"/>
    <w:rsid w:val="00AB3BA3"/>
    <w:rsid w:val="00AC1C5F"/>
    <w:rsid w:val="00B135BC"/>
    <w:rsid w:val="00B168AD"/>
    <w:rsid w:val="00B26E12"/>
    <w:rsid w:val="00B30627"/>
    <w:rsid w:val="00B368C2"/>
    <w:rsid w:val="00B41EF6"/>
    <w:rsid w:val="00B5433E"/>
    <w:rsid w:val="00BA3AEA"/>
    <w:rsid w:val="00BB37A3"/>
    <w:rsid w:val="00BB4EBF"/>
    <w:rsid w:val="00BB5244"/>
    <w:rsid w:val="00BB6124"/>
    <w:rsid w:val="00BC2BDB"/>
    <w:rsid w:val="00BF55F4"/>
    <w:rsid w:val="00C06663"/>
    <w:rsid w:val="00C077DB"/>
    <w:rsid w:val="00C15621"/>
    <w:rsid w:val="00C2311D"/>
    <w:rsid w:val="00C62553"/>
    <w:rsid w:val="00C63CBB"/>
    <w:rsid w:val="00C72BDB"/>
    <w:rsid w:val="00C738DB"/>
    <w:rsid w:val="00C85B36"/>
    <w:rsid w:val="00C95405"/>
    <w:rsid w:val="00C97857"/>
    <w:rsid w:val="00CC0282"/>
    <w:rsid w:val="00CD7D3E"/>
    <w:rsid w:val="00CF7D01"/>
    <w:rsid w:val="00D1194A"/>
    <w:rsid w:val="00D1627A"/>
    <w:rsid w:val="00D25A43"/>
    <w:rsid w:val="00D50E2F"/>
    <w:rsid w:val="00D67927"/>
    <w:rsid w:val="00D71245"/>
    <w:rsid w:val="00DB2DE3"/>
    <w:rsid w:val="00DD4CC7"/>
    <w:rsid w:val="00E073D2"/>
    <w:rsid w:val="00E271D3"/>
    <w:rsid w:val="00E56D7A"/>
    <w:rsid w:val="00E920E8"/>
    <w:rsid w:val="00E9327B"/>
    <w:rsid w:val="00E94773"/>
    <w:rsid w:val="00E9663C"/>
    <w:rsid w:val="00EA3061"/>
    <w:rsid w:val="00EB5240"/>
    <w:rsid w:val="00EB578A"/>
    <w:rsid w:val="00EE5FCD"/>
    <w:rsid w:val="00F24D08"/>
    <w:rsid w:val="00F87505"/>
    <w:rsid w:val="00FB4D0F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61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2668"/>
    <w:pPr>
      <w:ind w:left="720"/>
      <w:contextualSpacing/>
    </w:pPr>
  </w:style>
  <w:style w:type="table" w:styleId="a7">
    <w:name w:val="Table Grid"/>
    <w:basedOn w:val="a1"/>
    <w:uiPriority w:val="59"/>
    <w:rsid w:val="00EE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07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77DB"/>
  </w:style>
  <w:style w:type="paragraph" w:styleId="aa">
    <w:name w:val="footer"/>
    <w:basedOn w:val="a"/>
    <w:link w:val="ab"/>
    <w:uiPriority w:val="99"/>
    <w:unhideWhenUsed/>
    <w:rsid w:val="00C07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77DB"/>
  </w:style>
  <w:style w:type="table" w:styleId="-5">
    <w:name w:val="Light Grid Accent 5"/>
    <w:basedOn w:val="a1"/>
    <w:uiPriority w:val="62"/>
    <w:rsid w:val="00E073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Shading Accent 5"/>
    <w:basedOn w:val="a1"/>
    <w:uiPriority w:val="60"/>
    <w:rsid w:val="00E073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Colorful Shading Accent 3"/>
    <w:basedOn w:val="a1"/>
    <w:uiPriority w:val="71"/>
    <w:rsid w:val="004A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61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2668"/>
    <w:pPr>
      <w:ind w:left="720"/>
      <w:contextualSpacing/>
    </w:pPr>
  </w:style>
  <w:style w:type="table" w:styleId="a7">
    <w:name w:val="Table Grid"/>
    <w:basedOn w:val="a1"/>
    <w:uiPriority w:val="59"/>
    <w:rsid w:val="00EE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07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77DB"/>
  </w:style>
  <w:style w:type="paragraph" w:styleId="aa">
    <w:name w:val="footer"/>
    <w:basedOn w:val="a"/>
    <w:link w:val="ab"/>
    <w:uiPriority w:val="99"/>
    <w:unhideWhenUsed/>
    <w:rsid w:val="00C07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77DB"/>
  </w:style>
  <w:style w:type="table" w:styleId="-5">
    <w:name w:val="Light Grid Accent 5"/>
    <w:basedOn w:val="a1"/>
    <w:uiPriority w:val="62"/>
    <w:rsid w:val="00E073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Shading Accent 5"/>
    <w:basedOn w:val="a1"/>
    <w:uiPriority w:val="60"/>
    <w:rsid w:val="00E073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Colorful Shading Accent 3"/>
    <w:basedOn w:val="a1"/>
    <w:uiPriority w:val="71"/>
    <w:rsid w:val="004A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3095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26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1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42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28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6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5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22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6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52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9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DC1C-7699-47BB-9E2F-92BBF455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d.tuleubaeva</dc:creator>
  <cp:lastModifiedBy>d.tuleubaeva</cp:lastModifiedBy>
  <cp:revision>86</cp:revision>
  <cp:lastPrinted>2019-02-14T04:31:00Z</cp:lastPrinted>
  <dcterms:created xsi:type="dcterms:W3CDTF">2019-01-30T03:48:00Z</dcterms:created>
  <dcterms:modified xsi:type="dcterms:W3CDTF">2019-02-14T04:35:00Z</dcterms:modified>
</cp:coreProperties>
</file>