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420D" w14:textId="77777777" w:rsidR="00586350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40283493"/>
    </w:p>
    <w:p w14:paraId="2C46AE49" w14:textId="2378451C" w:rsidR="00586350" w:rsidRPr="00195BD9" w:rsidRDefault="00586350" w:rsidP="005863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БЖТ: </w:t>
      </w:r>
      <w:proofErr w:type="spellStart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жиі</w:t>
      </w:r>
      <w:proofErr w:type="spellEnd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сұрақтарға</w:t>
      </w:r>
      <w:proofErr w:type="spellEnd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95B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жауаптар</w:t>
      </w:r>
      <w:proofErr w:type="spellEnd"/>
    </w:p>
    <w:bookmarkEnd w:id="0"/>
    <w:p w14:paraId="2E98FDE3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50BF5D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өтенше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ейін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елімізде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кірістер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інен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айырылуына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42500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жәрдемақы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қарастырылды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өлемдерді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тағайындау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дың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егізгі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БЖТ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CA1AB8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Осыған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тұтастай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БЖТ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төлеушілері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85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мыңнан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(2020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сәуірге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төлеген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) 1,8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миллионға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өсті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Осыған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ұқсас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Павлодар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БЖТ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төлеушілер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санының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сәуір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айының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күні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нде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еседен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өсуі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байқалды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2020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облыста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4363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төлеуші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23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28 250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6FC6B4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әрине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БЖТ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жүргіз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у арқылы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МӘМС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қатысушылары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бола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ғанын құптаймыз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Алайда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МӘМС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мәртебесін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3 ай)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26DAA2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Жеке к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әсіпкерлік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ретінде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қызметтен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азаматтардың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бірқатар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бергім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9E3A6A" w14:textId="77777777" w:rsidR="00586350" w:rsidRPr="00030EDD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ED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БЖТ</w:t>
      </w:r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дегеніміз</w:t>
      </w:r>
      <w:proofErr w:type="spellEnd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2B33CBE0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кәсіпкер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мәртебесін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табыс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көзін тауып жүрген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тұлғаларды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органдарында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тіркеудің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оңайлатылған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санатқа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кімді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жатқызуға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тігін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ісімен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айналысатын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ауладан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тасымалдаудан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жүктерді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тасымалдаудан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механизмдер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т. б.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пайдаланудан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Осыны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негізге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 w:eastAsia="ru-RU"/>
        </w:rPr>
        <w:t>алсақ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тек</w:t>
      </w:r>
      <w:proofErr w:type="gramEnd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БЖТ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төлеуші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ұл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індетті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сақтандырудың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болу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яғни 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МӘМС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не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212245" w14:textId="77777777" w:rsidR="00586350" w:rsidRPr="00030EDD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Неге </w:t>
      </w:r>
      <w:proofErr w:type="spellStart"/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төлеу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қажет</w:t>
      </w:r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 несі мен үшін пайдалы</w:t>
      </w:r>
      <w:r w:rsidRPr="00030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7B2C9F5C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9EA74A5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болу;</w:t>
      </w:r>
    </w:p>
    <w:p w14:paraId="3289D142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жинақтары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мен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өтілі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не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базалық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төлемін</w:t>
      </w:r>
      <w:proofErr w:type="spellEnd"/>
      <w:r w:rsidRPr="00056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2D996E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қабілетінен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айырылған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жұмысынан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айырылған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асыраушысынан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айырылған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жүктілік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босану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асырап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күтімі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жағдайларында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жәрдемақылар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64039A" w14:textId="77777777" w:rsidR="00586350" w:rsidRPr="0005614C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төлеймін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қандай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төлемдер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13EB017E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БЖТ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дердің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түрін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біріктіреді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9A4EA62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салығы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(ЖТС);</w:t>
      </w:r>
    </w:p>
    <w:p w14:paraId="06C08081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қорына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аударымдар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0E929B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БЖЗҚ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жарналары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1B1190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әлеуметтік-медициналық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қорына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жарналар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7D7F34" w14:textId="77777777" w:rsidR="00586350" w:rsidRPr="0005614C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Төлем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мөлшері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1285C915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төлемнің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17FE047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қалаларда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астанада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қалаларда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тұлғалар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үшін-1 АЕК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 2 651 теңге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1CBDFBC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мекендерде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тұлғалар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үшін-0,5 АЕК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 1326 теңге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52DDE7" w14:textId="77777777" w:rsidR="00586350" w:rsidRPr="0005614C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Қашан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аудару</w:t>
      </w:r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керек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6717C001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Әр 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сайнғы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табыс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тан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2DE572" w14:textId="77777777" w:rsidR="00586350" w:rsidRPr="0005614C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Бұл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төлем бе</w:t>
      </w:r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санкциялар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айыппұлдар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бар </w:t>
      </w:r>
      <w:proofErr w:type="spellStart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056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1CC7FC4A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ерікті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ешқандай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санкциялар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қарастырылмаған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266D5D" w14:textId="77777777" w:rsidR="00586350" w:rsidRPr="00BD167B" w:rsidRDefault="00586350" w:rsidP="0058635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BD167B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ЖТ</w:t>
      </w:r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төлеу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дің</w:t>
      </w:r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қолайлы да </w:t>
      </w:r>
      <w:proofErr w:type="spellStart"/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оңай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қалай жүргіземіз</w:t>
      </w:r>
      <w:r w:rsidRPr="00BD16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403E5164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Kaspi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мобильдік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қосымшасы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тексерілген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әдіс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C5438B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Төлемді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де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қосымшадан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. Тек ЖСН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ғана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аймағы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сомасын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BCF9A5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кінші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банктің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бөлімшесінде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Қазпошта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" КЕАҚ-да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деректемелер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7C21A17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>KZ92009MEDS368609103</w:t>
      </w:r>
    </w:p>
    <w:p w14:paraId="5C6FB49A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БСН 160440007161</w:t>
      </w:r>
    </w:p>
    <w:p w14:paraId="44706664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БСК GCVPKZ2A</w:t>
      </w:r>
    </w:p>
    <w:p w14:paraId="2714DA21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ТТК-121;</w:t>
      </w:r>
    </w:p>
    <w:p w14:paraId="6600E89F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ЖК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ФЛ ГПД – 122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ТТК;</w:t>
      </w:r>
    </w:p>
    <w:p w14:paraId="4BE90449" w14:textId="77777777" w:rsidR="00586350" w:rsidRPr="00A51BD6" w:rsidRDefault="00586350" w:rsidP="005863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төлемді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төлеушілер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ТТК-183.</w:t>
      </w:r>
    </w:p>
    <w:p w14:paraId="45564D45" w14:textId="77777777" w:rsidR="00586350" w:rsidRPr="00A51BD6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Естеріңізге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сала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кетейік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2020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шілдесіне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сақтандырылған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есептеледі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көлемде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DF275C" w14:textId="77777777" w:rsidR="00586350" w:rsidRPr="007D0927" w:rsidRDefault="00586350" w:rsidP="0058635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Жеңілдікті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кезең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сақтандырылушылық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мәртебесін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анықтап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жарналар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, МӘМС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болу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A51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BD6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A51B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BAABBF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08226D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DBD6ADA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5779D2F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536F798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4319BE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C9FF98A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4FD5D26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AF32872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AF63A3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E6EF020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EE7DE98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AC09B3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261719B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BE450B8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C4B5B7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B71115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0E6AB35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CE26E7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0A5481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A4B967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A1D5024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7D104CE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879A2CC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046522F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DD54B52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33247A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B780AA0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4E55DA6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C67F612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579EBE9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64FFCB" w14:textId="77777777" w:rsidR="00586350" w:rsidRDefault="0058635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463500" w14:textId="3F141BDC" w:rsidR="007D0927" w:rsidRDefault="007D0927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Hlk40283424"/>
      <w:bookmarkStart w:id="2" w:name="_Hlk40283592"/>
      <w:bookmarkStart w:id="3" w:name="_GoBack"/>
      <w:r w:rsidRPr="0075021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ЕСП: ответы на часто задаваемые вопросы</w:t>
      </w:r>
    </w:p>
    <w:bookmarkEnd w:id="1"/>
    <w:p w14:paraId="65A258A0" w14:textId="77777777" w:rsidR="00750210" w:rsidRPr="00750210" w:rsidRDefault="00750210" w:rsidP="00750210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2"/>
    <w:bookmarkEnd w:id="3"/>
    <w:p w14:paraId="4DCE116F" w14:textId="7B242350" w:rsidR="00FD1034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объявления чрезвычайного положения в нашей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стране в связи с утратой доходов назначалось пособие в размере 42500 тенге</w:t>
      </w:r>
      <w:r w:rsidR="00A51BD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условием назначения выплат 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>являлось участие в системе социального страхования, в том числе путем уплаты ЕСП.</w:t>
      </w:r>
    </w:p>
    <w:p w14:paraId="29AA3663" w14:textId="77777777" w:rsidR="00FD1034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В связи с этим произошел рост плательщиков ЕСП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 по Республике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с 85 тысяч (оплативших до 1 апреля 2020 года) до 1,8 миллиона граждан по республике. Аналогично по Павлодарской области отмечен рост количества плательщиков ЕСП более чем в 6 раз, и это за 23 дня 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>ап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>реля текущего года. Если по состоянию на 1 апреля 2020 года в области было 4363 пл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тельщика, то по состоянию на 23 апреля 28 250 человек. </w:t>
      </w:r>
    </w:p>
    <w:p w14:paraId="30D01491" w14:textId="719A7807" w:rsid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750210">
        <w:rPr>
          <w:rFonts w:ascii="Times New Roman" w:hAnsi="Times New Roman" w:cs="Times New Roman"/>
          <w:sz w:val="24"/>
          <w:szCs w:val="24"/>
          <w:lang w:eastAsia="ru-RU"/>
        </w:rPr>
        <w:t>, конечно,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приветствуем, что люди производят оплату ЕСП и </w:t>
      </w:r>
      <w:r w:rsidR="00750210">
        <w:rPr>
          <w:rFonts w:ascii="Times New Roman" w:hAnsi="Times New Roman" w:cs="Times New Roman"/>
          <w:sz w:val="24"/>
          <w:szCs w:val="24"/>
          <w:lang w:eastAsia="ru-RU"/>
        </w:rPr>
        <w:t>становятся участниками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="0075021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ОСМС. Однако необходимо осуществлять платежи регулярно – для получения медицинской помощи в рамках ОСМС (не менее 3-х месяцев, чтобы получить статус застрахованного)</w:t>
      </w:r>
      <w:r w:rsidR="00FD10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FE0BC5E" w14:textId="69C9EAF1" w:rsidR="00C84AF1" w:rsidRPr="00C84AF1" w:rsidRDefault="00C84AF1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Хотелось бы ответить на ряд вопросов, возникающих у граждан, не имеющих дохода от</w:t>
      </w:r>
      <w:r w:rsidR="00030ED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индивидуальной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деятельности.</w:t>
      </w:r>
    </w:p>
    <w:p w14:paraId="740331B2" w14:textId="77777777" w:rsidR="007D0927" w:rsidRPr="00D430FE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0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такое ЕСП и для чего?</w:t>
      </w:r>
    </w:p>
    <w:p w14:paraId="39966BA1" w14:textId="5D1D28CF" w:rsidR="007D0927" w:rsidRP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Упрощённый порядок регистрации в налоговых органах </w:t>
      </w:r>
      <w:r w:rsidR="00D430FE">
        <w:rPr>
          <w:rFonts w:ascii="Times New Roman" w:hAnsi="Times New Roman" w:cs="Times New Roman"/>
          <w:sz w:val="24"/>
          <w:szCs w:val="24"/>
          <w:lang w:eastAsia="ru-RU"/>
        </w:rPr>
        <w:t>лиц, имеющих доходы без приобретения статуса индивидуального предпринимателя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30FE">
        <w:rPr>
          <w:rFonts w:ascii="Times New Roman" w:hAnsi="Times New Roman" w:cs="Times New Roman"/>
          <w:sz w:val="24"/>
          <w:szCs w:val="24"/>
          <w:lang w:eastAsia="ru-RU"/>
        </w:rPr>
        <w:t xml:space="preserve"> Кого можно отнести к данной категории: к примеру, граждан занимающихся швейным делом на дому, 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>получающих доходы от личного подворья или частного извоза, перевозки грузов, использования механизмов и инструментов и т.д. Обязательным условием для плательщика ЕСП является наличие личного или семейного дохода и отсутствие официального статуса индивидуального предпринимателя. Исходя из этого плательщиком может быть только физическое лицо.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стать участником обязательного социального 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медицинского 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страхования, </w:t>
      </w:r>
      <w:r w:rsidR="00750210">
        <w:rPr>
          <w:rFonts w:ascii="Times New Roman" w:hAnsi="Times New Roman" w:cs="Times New Roman"/>
          <w:sz w:val="24"/>
          <w:szCs w:val="24"/>
          <w:lang w:eastAsia="ru-RU"/>
        </w:rPr>
        <w:t xml:space="preserve">что дает право на 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>бесплатных медицинских услуг в системе ОСМС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ABE3F7" w14:textId="77777777" w:rsidR="007D0927" w:rsidRPr="00D22FB4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Зачем платить и что я получу?</w:t>
      </w:r>
    </w:p>
    <w:p w14:paraId="0F556AD4" w14:textId="1CA65168" w:rsidR="007D0927" w:rsidRP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Уплата единого совокупного платежа позволяет:</w:t>
      </w:r>
    </w:p>
    <w:p w14:paraId="5AEFF04D" w14:textId="2E698540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быть участником системы обязательного социального медицинского страхования;</w:t>
      </w:r>
    </w:p>
    <w:p w14:paraId="41E29709" w14:textId="3B650B26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производить пенсионные накопления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>, что в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зависимости от стажа участия в пенсионной системе даёт право на получение базовой пенсионной выплаты;</w:t>
      </w:r>
    </w:p>
    <w:p w14:paraId="2CC8FEAD" w14:textId="585B714C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в случаях утраты трудоспособности, потери работы, потери кормильца, беременности и родов, усыновления или удочерения ребёнка, ухода за ребёнком до 1 года получать социальные выплаты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>, пособия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DEF47C" w14:textId="77777777" w:rsidR="007D0927" w:rsidRPr="00D22FB4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что плачу, какие платежи?</w:t>
      </w:r>
    </w:p>
    <w:p w14:paraId="45561762" w14:textId="77777777" w:rsidR="007D0927" w:rsidRP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ЕСП объединяет в себе четыре обязательных вида платежа:</w:t>
      </w:r>
    </w:p>
    <w:p w14:paraId="12CBD861" w14:textId="3AEF90F1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индивидуальный подоходный налог (ИПН);</w:t>
      </w:r>
    </w:p>
    <w:p w14:paraId="3138C98C" w14:textId="539B9D23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социальные отчисления в государственный фонд социального страхования;</w:t>
      </w:r>
    </w:p>
    <w:p w14:paraId="6A98BE33" w14:textId="4DCEBA10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пенсионные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взносы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в ЕНПФ;</w:t>
      </w:r>
    </w:p>
    <w:p w14:paraId="00C5892A" w14:textId="32F31F94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взносы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в Фонд обязательного социально-медицинского страхования.</w:t>
      </w:r>
    </w:p>
    <w:p w14:paraId="352BD38B" w14:textId="77777777" w:rsidR="007D0927" w:rsidRPr="00D22FB4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оплаты?</w:t>
      </w:r>
    </w:p>
    <w:p w14:paraId="6D5F59AE" w14:textId="77777777" w:rsidR="007D0927" w:rsidRP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Ежемесячный размер единого совокупного платежа в 2020 году составляет:</w:t>
      </w:r>
    </w:p>
    <w:p w14:paraId="7E0059E9" w14:textId="47804712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1 МРП – для физических лиц, проживающих в городах республиканского значения, столице и областного значения;</w:t>
      </w:r>
    </w:p>
    <w:p w14:paraId="6E86453D" w14:textId="0EAF014B" w:rsidR="007D0927" w:rsidRPr="007D0927" w:rsidRDefault="00750210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0927" w:rsidRPr="007D0927">
        <w:rPr>
          <w:rFonts w:ascii="Times New Roman" w:hAnsi="Times New Roman" w:cs="Times New Roman"/>
          <w:sz w:val="24"/>
          <w:szCs w:val="24"/>
          <w:lang w:eastAsia="ru-RU"/>
        </w:rPr>
        <w:t>0,5 МРП – для физических лиц, проживающих в других населённых пунктах.</w:t>
      </w:r>
    </w:p>
    <w:p w14:paraId="301B3045" w14:textId="77777777" w:rsidR="007D0927" w:rsidRPr="00D22FB4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Когда нужно платить?</w:t>
      </w:r>
    </w:p>
    <w:p w14:paraId="1E178B54" w14:textId="77777777" w:rsidR="007D0927" w:rsidRPr="007D0927" w:rsidRDefault="007D0927" w:rsidP="0075021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Оплачивается месяц, в котором получен доход.</w:t>
      </w:r>
    </w:p>
    <w:p w14:paraId="1676B2AA" w14:textId="6ADE26AC" w:rsidR="00D22FB4" w:rsidRPr="00D22FB4" w:rsidRDefault="007D0927" w:rsidP="007502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 обязательный налог</w:t>
      </w:r>
      <w:r w:rsid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существуют ли </w:t>
      </w:r>
      <w:r w:rsidR="00D22FB4" w:rsidRPr="00D22F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санкции и штрафы?</w:t>
      </w:r>
    </w:p>
    <w:p w14:paraId="46E56E95" w14:textId="32A3BE6F" w:rsidR="007D0927" w:rsidRPr="007D0927" w:rsidRDefault="007D0927" w:rsidP="00BC15D5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Нет, это добровольные выплаты</w:t>
      </w:r>
      <w:r w:rsidR="00D22FB4">
        <w:rPr>
          <w:rFonts w:ascii="Times New Roman" w:hAnsi="Times New Roman" w:cs="Times New Roman"/>
          <w:sz w:val="24"/>
          <w:szCs w:val="24"/>
          <w:lang w:eastAsia="ru-RU"/>
        </w:rPr>
        <w:t>, поэтому н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>икаких санкций со стороны налоговых органов не предусмотрено.</w:t>
      </w:r>
    </w:p>
    <w:p w14:paraId="4FE39D0A" w14:textId="77777777" w:rsidR="007D0927" w:rsidRPr="00CF392F" w:rsidRDefault="007D0927" w:rsidP="00BC15D5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39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проще всего оплатить ЕСП?</w:t>
      </w:r>
    </w:p>
    <w:p w14:paraId="6A0C605F" w14:textId="77777777" w:rsidR="007D0927" w:rsidRPr="007D0927" w:rsidRDefault="007D0927" w:rsidP="00BC15D5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Через мобильное приложение </w:t>
      </w:r>
      <w:proofErr w:type="spellStart"/>
      <w:r w:rsidRPr="007D0927">
        <w:rPr>
          <w:rFonts w:ascii="Times New Roman" w:hAnsi="Times New Roman" w:cs="Times New Roman"/>
          <w:sz w:val="24"/>
          <w:szCs w:val="24"/>
          <w:lang w:eastAsia="ru-RU"/>
        </w:rPr>
        <w:t>Kaspi</w:t>
      </w:r>
      <w:proofErr w:type="spellEnd"/>
      <w:r w:rsidRPr="007D09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27">
        <w:rPr>
          <w:rFonts w:ascii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7D0927">
        <w:rPr>
          <w:rFonts w:ascii="Times New Roman" w:hAnsi="Times New Roman" w:cs="Times New Roman"/>
          <w:sz w:val="24"/>
          <w:szCs w:val="24"/>
          <w:lang w:eastAsia="ru-RU"/>
        </w:rPr>
        <w:t>. Самый надежный и проверенный метод.</w:t>
      </w:r>
    </w:p>
    <w:p w14:paraId="7E8EC545" w14:textId="77777777" w:rsidR="00750210" w:rsidRDefault="007D0927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D0927">
        <w:rPr>
          <w:rFonts w:ascii="Times New Roman" w:hAnsi="Times New Roman" w:cs="Times New Roman"/>
          <w:sz w:val="24"/>
          <w:szCs w:val="24"/>
          <w:lang w:eastAsia="ru-RU"/>
        </w:rPr>
        <w:t>Оплату можно произвести из мобильного приложения за другого человека. Требуется только И</w:t>
      </w:r>
      <w:r w:rsidR="00CF392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D092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F392F">
        <w:rPr>
          <w:rFonts w:ascii="Times New Roman" w:hAnsi="Times New Roman" w:cs="Times New Roman"/>
          <w:sz w:val="24"/>
          <w:szCs w:val="24"/>
          <w:lang w:eastAsia="ru-RU"/>
        </w:rPr>
        <w:t xml:space="preserve"> и автоматически система определит регион и сумму платежа. </w:t>
      </w:r>
    </w:p>
    <w:p w14:paraId="6A8A1F20" w14:textId="0DDCC7A4" w:rsidR="00CF392F" w:rsidRPr="00CF392F" w:rsidRDefault="00750210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этого, м</w:t>
      </w:r>
      <w:r w:rsidR="00CF392F">
        <w:rPr>
          <w:rFonts w:ascii="Times New Roman" w:hAnsi="Times New Roman" w:cs="Times New Roman"/>
          <w:sz w:val="24"/>
          <w:szCs w:val="24"/>
          <w:lang w:eastAsia="ru-RU"/>
        </w:rPr>
        <w:t>ожно оплатить в любом отделении банка второго уровня либо НАО «</w:t>
      </w:r>
      <w:proofErr w:type="spellStart"/>
      <w:r w:rsidR="00CF392F">
        <w:rPr>
          <w:rFonts w:ascii="Times New Roman" w:hAnsi="Times New Roman" w:cs="Times New Roman"/>
          <w:sz w:val="24"/>
          <w:szCs w:val="24"/>
          <w:lang w:eastAsia="ru-RU"/>
        </w:rPr>
        <w:t>Казпочта</w:t>
      </w:r>
      <w:proofErr w:type="spellEnd"/>
      <w:r w:rsidR="00CF392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 следующим реквизитам</w:t>
      </w:r>
      <w:r w:rsidR="00CF392F" w:rsidRPr="00CF392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FD900BD" w14:textId="77777777" w:rsidR="00CF392F" w:rsidRP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KZ92009MEDS368609103</w:t>
      </w:r>
    </w:p>
    <w:p w14:paraId="52FE4500" w14:textId="77777777" w:rsidR="00CF392F" w:rsidRP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БСН 160440007161</w:t>
      </w:r>
    </w:p>
    <w:p w14:paraId="7FA9F1E1" w14:textId="77777777" w:rsidR="00CF392F" w:rsidRP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БСК GCVPKZ2A</w:t>
      </w:r>
    </w:p>
    <w:p w14:paraId="35B13F9F" w14:textId="77777777" w:rsidR="00CF392F" w:rsidRP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КНП для работодателя – 121;</w:t>
      </w:r>
    </w:p>
    <w:p w14:paraId="6BE28C67" w14:textId="77777777" w:rsidR="00CF392F" w:rsidRP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КНП для ИП и ФЛ ГПД – 122;</w:t>
      </w:r>
    </w:p>
    <w:p w14:paraId="6BBB74AB" w14:textId="41251987" w:rsidR="00CF392F" w:rsidRDefault="00CF392F" w:rsidP="007502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 xml:space="preserve">КНП для плательщиков Единого совокупного </w:t>
      </w:r>
      <w:proofErr w:type="gramStart"/>
      <w:r w:rsidRPr="00CF392F">
        <w:rPr>
          <w:rFonts w:ascii="Times New Roman" w:hAnsi="Times New Roman" w:cs="Times New Roman"/>
          <w:sz w:val="24"/>
          <w:szCs w:val="24"/>
          <w:lang w:eastAsia="ru-RU"/>
        </w:rPr>
        <w:t>платежа  –</w:t>
      </w:r>
      <w:proofErr w:type="gramEnd"/>
      <w:r w:rsidRPr="00CF392F">
        <w:rPr>
          <w:rFonts w:ascii="Times New Roman" w:hAnsi="Times New Roman" w:cs="Times New Roman"/>
          <w:sz w:val="24"/>
          <w:szCs w:val="24"/>
          <w:lang w:eastAsia="ru-RU"/>
        </w:rPr>
        <w:t xml:space="preserve"> 183.</w:t>
      </w:r>
    </w:p>
    <w:p w14:paraId="475123D0" w14:textId="2A9F88C7" w:rsidR="00CF392F" w:rsidRDefault="00CF392F" w:rsidP="00BC15D5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Напоминаем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Pr="00CF392F">
        <w:rPr>
          <w:rFonts w:ascii="Times New Roman" w:hAnsi="Times New Roman" w:cs="Times New Roman"/>
          <w:sz w:val="24"/>
          <w:szCs w:val="24"/>
          <w:lang w:eastAsia="ru-RU"/>
        </w:rPr>
        <w:t>абсолютно все граждане до 1 июля 2020 года считаются условно застрахованными и могут получать медицинскую помощь в полном объеме.</w:t>
      </w:r>
    </w:p>
    <w:p w14:paraId="458AA2F9" w14:textId="77777777" w:rsidR="00CF392F" w:rsidRPr="00CF392F" w:rsidRDefault="00CF392F" w:rsidP="00BC15D5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F392F">
        <w:rPr>
          <w:rFonts w:ascii="Times New Roman" w:hAnsi="Times New Roman" w:cs="Times New Roman"/>
          <w:sz w:val="24"/>
          <w:szCs w:val="24"/>
          <w:lang w:eastAsia="ru-RU"/>
        </w:rPr>
        <w:t>В течение льготного периода гражданам необходимо определиться со своим статусом застрахованности, произвести взносы и стать участником ОСМС.</w:t>
      </w:r>
    </w:p>
    <w:p w14:paraId="4E6952CE" w14:textId="77777777" w:rsidR="00A51BD6" w:rsidRDefault="00A51BD6" w:rsidP="00A51B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F01FE3" w14:textId="77777777" w:rsidR="00A51BD6" w:rsidRDefault="00A51BD6" w:rsidP="00A51B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5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4A"/>
    <w:multiLevelType w:val="multilevel"/>
    <w:tmpl w:val="59E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8064A"/>
    <w:multiLevelType w:val="multilevel"/>
    <w:tmpl w:val="02F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52D2"/>
    <w:multiLevelType w:val="multilevel"/>
    <w:tmpl w:val="122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83B4E"/>
    <w:multiLevelType w:val="multilevel"/>
    <w:tmpl w:val="CA0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840F5"/>
    <w:multiLevelType w:val="multilevel"/>
    <w:tmpl w:val="88C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C5251"/>
    <w:multiLevelType w:val="multilevel"/>
    <w:tmpl w:val="4C7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41EF"/>
    <w:multiLevelType w:val="multilevel"/>
    <w:tmpl w:val="493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70948"/>
    <w:multiLevelType w:val="multilevel"/>
    <w:tmpl w:val="91D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D6879"/>
    <w:multiLevelType w:val="multilevel"/>
    <w:tmpl w:val="71F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C1"/>
    <w:rsid w:val="00030EDD"/>
    <w:rsid w:val="0005614C"/>
    <w:rsid w:val="000A04C7"/>
    <w:rsid w:val="00153500"/>
    <w:rsid w:val="00195BD9"/>
    <w:rsid w:val="00586350"/>
    <w:rsid w:val="00750210"/>
    <w:rsid w:val="007D02A9"/>
    <w:rsid w:val="007D0927"/>
    <w:rsid w:val="00A51BD6"/>
    <w:rsid w:val="00BC15D5"/>
    <w:rsid w:val="00BD167B"/>
    <w:rsid w:val="00BF2DC1"/>
    <w:rsid w:val="00C00886"/>
    <w:rsid w:val="00C84AF1"/>
    <w:rsid w:val="00CA6547"/>
    <w:rsid w:val="00CF392F"/>
    <w:rsid w:val="00D22FB4"/>
    <w:rsid w:val="00D430FE"/>
    <w:rsid w:val="00EC3A67"/>
    <w:rsid w:val="00FD1034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023F"/>
  <w15:chartTrackingRefBased/>
  <w15:docId w15:val="{B0F66ACC-48AD-4B2B-923A-4EB02281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0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927"/>
  </w:style>
  <w:style w:type="paragraph" w:customStyle="1" w:styleId="msonormal0">
    <w:name w:val="msonormal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09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0927"/>
    <w:rPr>
      <w:color w:val="800080"/>
      <w:u w:val="single"/>
    </w:rPr>
  </w:style>
  <w:style w:type="paragraph" w:customStyle="1" w:styleId="menu-item">
    <w:name w:val="menu-item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09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09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09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09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atext">
    <w:name w:val="meta_text"/>
    <w:basedOn w:val="a0"/>
    <w:rsid w:val="007D0927"/>
  </w:style>
  <w:style w:type="paragraph" w:styleId="a5">
    <w:name w:val="Normal (Web)"/>
    <w:basedOn w:val="a"/>
    <w:uiPriority w:val="99"/>
    <w:semiHidden/>
    <w:unhideWhenUsed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0927"/>
    <w:rPr>
      <w:b/>
      <w:bCs/>
    </w:rPr>
  </w:style>
  <w:style w:type="paragraph" w:customStyle="1" w:styleId="blocks-gallery-item">
    <w:name w:val="blocks-gallery-item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7D0927"/>
  </w:style>
  <w:style w:type="paragraph" w:customStyle="1" w:styleId="comment">
    <w:name w:val="comment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D0927"/>
    <w:rPr>
      <w:i/>
      <w:iCs/>
    </w:rPr>
  </w:style>
  <w:style w:type="paragraph" w:customStyle="1" w:styleId="comment-notes">
    <w:name w:val="comment-notes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7D0927"/>
  </w:style>
  <w:style w:type="paragraph" w:customStyle="1" w:styleId="comment-form-comment">
    <w:name w:val="comment-form-comment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">
    <w:name w:val="cat-item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gabouttitle">
    <w:name w:val="jeg_about_title"/>
    <w:basedOn w:val="a"/>
    <w:rsid w:val="007D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0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4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0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5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3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9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2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3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1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5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2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7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9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9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3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0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0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2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0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9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09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6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53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03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1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8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33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9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47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7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19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3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4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0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Мукатова Алма Адылхановна</dc:creator>
  <cp:keywords/>
  <dc:description/>
  <cp:lastModifiedBy>Сафронова Валентина Евгеньевна</cp:lastModifiedBy>
  <cp:revision>5</cp:revision>
  <cp:lastPrinted>2020-03-30T09:56:00Z</cp:lastPrinted>
  <dcterms:created xsi:type="dcterms:W3CDTF">2020-05-13T04:49:00Z</dcterms:created>
  <dcterms:modified xsi:type="dcterms:W3CDTF">2020-05-13T11:33:00Z</dcterms:modified>
</cp:coreProperties>
</file>